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8619" w14:textId="77777777" w:rsidR="00264EB3" w:rsidRDefault="00264EB3" w:rsidP="00264EB3">
      <w:pPr>
        <w:jc w:val="center"/>
        <w:rPr>
          <w:rFonts w:ascii="Arial" w:hAnsi="Arial" w:cs="Arial"/>
          <w:b/>
          <w:noProof/>
          <w:sz w:val="72"/>
          <w:szCs w:val="72"/>
          <w:lang w:eastAsia="en-CA"/>
        </w:rPr>
      </w:pPr>
      <w:bookmarkStart w:id="0" w:name="_GoBack"/>
      <w:bookmarkEnd w:id="0"/>
      <w:r>
        <w:rPr>
          <w:rFonts w:ascii="Arial" w:hAnsi="Arial" w:cs="Arial"/>
          <w:b/>
          <w:noProof/>
          <w:sz w:val="72"/>
          <w:szCs w:val="72"/>
          <w:lang w:eastAsia="en-CA"/>
        </w:rPr>
        <w:t>First Nation Student Educational Opportunities:</w:t>
      </w:r>
    </w:p>
    <w:p w14:paraId="189D2761"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14:paraId="5FFC73DA" w14:textId="77777777" w:rsidR="007E5804" w:rsidRDefault="007E5804" w:rsidP="00DF539C">
      <w:pPr>
        <w:rPr>
          <w:rFonts w:ascii="Arial" w:hAnsi="Arial" w:cs="Arial"/>
          <w:noProof/>
          <w:sz w:val="24"/>
          <w:szCs w:val="24"/>
          <w:lang w:eastAsia="en-CA"/>
        </w:rPr>
      </w:pPr>
    </w:p>
    <w:p w14:paraId="72F55433" w14:textId="77777777" w:rsidR="00DF539C" w:rsidRDefault="00255EEA" w:rsidP="00DF539C">
      <w:pPr>
        <w:rPr>
          <w:rFonts w:ascii="Arial" w:hAnsi="Arial" w:cs="Arial"/>
          <w:noProof/>
          <w:sz w:val="24"/>
          <w:szCs w:val="24"/>
          <w:lang w:eastAsia="en-CA"/>
        </w:rPr>
      </w:pPr>
      <w:r>
        <w:rPr>
          <w:rFonts w:ascii="Arial" w:hAnsi="Arial" w:cs="Arial"/>
          <w:noProof/>
          <w:sz w:val="24"/>
          <w:szCs w:val="24"/>
          <w:lang w:eastAsia="en-CA"/>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14:paraId="48AC18D8" w14:textId="77777777" w:rsidR="00DF539C" w:rsidRDefault="00DF539C" w:rsidP="00DF539C">
      <w:pPr>
        <w:rPr>
          <w:rFonts w:ascii="Arial" w:hAnsi="Arial" w:cs="Arial"/>
          <w:noProof/>
          <w:sz w:val="24"/>
          <w:szCs w:val="24"/>
          <w:lang w:eastAsia="en-CA"/>
        </w:rPr>
      </w:pPr>
    </w:p>
    <w:p w14:paraId="0D41FB1A" w14:textId="77777777" w:rsidR="00CA554D" w:rsidRDefault="00CA554D" w:rsidP="00DF539C">
      <w:pPr>
        <w:rPr>
          <w:rFonts w:ascii="Arial" w:hAnsi="Arial" w:cs="Arial"/>
          <w:noProof/>
          <w:sz w:val="24"/>
          <w:szCs w:val="24"/>
          <w:lang w:eastAsia="en-CA"/>
        </w:rPr>
      </w:pPr>
    </w:p>
    <w:p w14:paraId="374AC5C0" w14:textId="77777777" w:rsidR="00DF539C" w:rsidRDefault="00DF539C" w:rsidP="00DF539C">
      <w:pPr>
        <w:rPr>
          <w:rFonts w:ascii="Arial" w:hAnsi="Arial" w:cs="Arial"/>
          <w:noProof/>
          <w:sz w:val="24"/>
          <w:szCs w:val="24"/>
          <w:lang w:eastAsia="en-CA"/>
        </w:rPr>
      </w:pPr>
    </w:p>
    <w:p w14:paraId="4A911E28" w14:textId="77777777" w:rsidR="00DF539C" w:rsidRDefault="00DF539C" w:rsidP="00DF539C">
      <w:pPr>
        <w:rPr>
          <w:rFonts w:ascii="Arial" w:hAnsi="Arial" w:cs="Arial"/>
          <w:noProof/>
          <w:sz w:val="24"/>
          <w:szCs w:val="24"/>
          <w:lang w:eastAsia="en-CA"/>
        </w:rPr>
      </w:pPr>
    </w:p>
    <w:p w14:paraId="3C3EC258" w14:textId="77777777" w:rsidR="00DF539C" w:rsidRPr="00DF539C" w:rsidRDefault="00DF539C" w:rsidP="00DF539C">
      <w:pPr>
        <w:rPr>
          <w:rFonts w:ascii="Arial" w:hAnsi="Arial" w:cs="Arial"/>
          <w:noProof/>
          <w:sz w:val="24"/>
          <w:szCs w:val="24"/>
          <w:lang w:eastAsia="en-CA"/>
        </w:rPr>
      </w:pPr>
    </w:p>
    <w:p w14:paraId="4EB26D54" w14:textId="77777777" w:rsidR="00053642" w:rsidRPr="00DF539C" w:rsidRDefault="00053642" w:rsidP="00DF539C">
      <w:pPr>
        <w:rPr>
          <w:rFonts w:ascii="Arial" w:hAnsi="Arial" w:cs="Arial"/>
          <w:noProof/>
          <w:sz w:val="24"/>
          <w:szCs w:val="24"/>
          <w:lang w:eastAsia="en-CA"/>
        </w:rPr>
      </w:pPr>
    </w:p>
    <w:p w14:paraId="2E1914AC" w14:textId="77777777" w:rsidR="00053642" w:rsidRPr="00DF539C" w:rsidRDefault="00053642" w:rsidP="00DF539C">
      <w:pPr>
        <w:rPr>
          <w:rFonts w:ascii="Arial" w:hAnsi="Arial" w:cs="Arial"/>
          <w:noProof/>
          <w:sz w:val="24"/>
          <w:szCs w:val="24"/>
          <w:lang w:eastAsia="en-CA"/>
        </w:rPr>
      </w:pPr>
    </w:p>
    <w:p w14:paraId="133AC635" w14:textId="77777777" w:rsidR="00053642" w:rsidRPr="00DF539C" w:rsidRDefault="00053642" w:rsidP="00DF539C">
      <w:pPr>
        <w:rPr>
          <w:rFonts w:ascii="Arial" w:hAnsi="Arial" w:cs="Arial"/>
          <w:noProof/>
          <w:sz w:val="24"/>
          <w:szCs w:val="24"/>
          <w:lang w:eastAsia="en-CA"/>
        </w:rPr>
      </w:pPr>
    </w:p>
    <w:p w14:paraId="50D289D0" w14:textId="77777777" w:rsidR="001351BC" w:rsidRPr="00DF539C" w:rsidRDefault="001351BC" w:rsidP="00DF539C">
      <w:pPr>
        <w:rPr>
          <w:rFonts w:ascii="Arial" w:hAnsi="Arial" w:cs="Arial"/>
          <w:noProof/>
          <w:sz w:val="24"/>
          <w:szCs w:val="24"/>
          <w:lang w:eastAsia="en-CA"/>
        </w:rPr>
      </w:pPr>
    </w:p>
    <w:p w14:paraId="37FDD0FF" w14:textId="77777777" w:rsidR="001351BC" w:rsidRPr="007701E8" w:rsidRDefault="001351BC" w:rsidP="00053642">
      <w:pPr>
        <w:spacing w:after="0"/>
        <w:rPr>
          <w:rFonts w:ascii="Arial" w:hAnsi="Arial" w:cs="Arial"/>
          <w:noProof/>
          <w:sz w:val="24"/>
          <w:szCs w:val="24"/>
          <w:lang w:eastAsia="en-CA"/>
        </w:rPr>
      </w:pPr>
    </w:p>
    <w:p w14:paraId="1F4797B6" w14:textId="77777777" w:rsidR="001351BC" w:rsidRPr="007701E8" w:rsidRDefault="001351BC" w:rsidP="00053642">
      <w:pPr>
        <w:spacing w:after="0"/>
        <w:rPr>
          <w:rFonts w:ascii="Arial" w:hAnsi="Arial" w:cs="Arial"/>
          <w:noProof/>
          <w:sz w:val="24"/>
          <w:szCs w:val="24"/>
          <w:lang w:eastAsia="en-CA"/>
        </w:rPr>
      </w:pPr>
    </w:p>
    <w:p w14:paraId="1893E920" w14:textId="77777777" w:rsidR="00434B9E" w:rsidRPr="007701E8" w:rsidRDefault="00434B9E" w:rsidP="00053642">
      <w:pPr>
        <w:spacing w:after="0"/>
        <w:rPr>
          <w:rFonts w:ascii="Arial" w:hAnsi="Arial" w:cs="Arial"/>
          <w:noProof/>
          <w:sz w:val="24"/>
          <w:szCs w:val="24"/>
          <w:lang w:eastAsia="en-CA"/>
        </w:rPr>
      </w:pPr>
    </w:p>
    <w:p w14:paraId="7D633974" w14:textId="77777777" w:rsidR="00434B9E" w:rsidRPr="007701E8" w:rsidRDefault="00434B9E" w:rsidP="00053642">
      <w:pPr>
        <w:spacing w:after="0"/>
        <w:rPr>
          <w:rFonts w:ascii="Arial" w:hAnsi="Arial" w:cs="Arial"/>
          <w:noProof/>
          <w:sz w:val="24"/>
          <w:szCs w:val="24"/>
          <w:lang w:eastAsia="en-CA"/>
        </w:rPr>
      </w:pPr>
    </w:p>
    <w:p w14:paraId="62A00642" w14:textId="106399E9" w:rsidR="006A7611" w:rsidRDefault="00255EEA" w:rsidP="00E478A2">
      <w:pPr>
        <w:spacing w:after="0"/>
        <w:jc w:val="right"/>
        <w:rPr>
          <w:rFonts w:ascii="Arial" w:hAnsi="Arial" w:cs="Arial"/>
          <w:b/>
          <w:noProof/>
          <w:sz w:val="28"/>
          <w:szCs w:val="28"/>
          <w:lang w:eastAsia="en-CA"/>
        </w:rPr>
      </w:pPr>
      <w:r>
        <w:rPr>
          <w:noProof/>
          <w:lang w:eastAsia="en-CA"/>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14:paraId="301CFA34" w14:textId="77777777"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14:paraId="62B769C4" w14:textId="77777777"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14:paraId="31616BFB" w14:textId="77777777" w:rsidR="00505DFB" w:rsidRDefault="00281249" w:rsidP="00434B9E">
      <w:pPr>
        <w:spacing w:after="0"/>
        <w:jc w:val="right"/>
        <w:rPr>
          <w:rFonts w:ascii="Arial" w:hAnsi="Arial" w:cs="Arial"/>
          <w:b/>
          <w:noProof/>
          <w:sz w:val="28"/>
          <w:szCs w:val="28"/>
          <w:lang w:eastAsia="en-CA"/>
        </w:rPr>
      </w:pPr>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14:paraId="0178459E" w14:textId="77777777" w:rsidR="006F3743" w:rsidRDefault="006F3743" w:rsidP="00231D66">
      <w:pPr>
        <w:spacing w:line="360" w:lineRule="auto"/>
        <w:rPr>
          <w:rFonts w:ascii="Arial" w:hAnsi="Arial" w:cs="Arial"/>
          <w:noProof/>
          <w:sz w:val="24"/>
          <w:szCs w:val="24"/>
          <w:lang w:eastAsia="en-CA"/>
        </w:rPr>
      </w:pPr>
    </w:p>
    <w:p w14:paraId="7E13722C" w14:textId="77777777"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lastRenderedPageBreak/>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14:paraId="4B0FEF88" w14:textId="77777777"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14:paraId="3D6508DA" w14:textId="77777777" w:rsidR="005142D8" w:rsidRDefault="005142D8" w:rsidP="00572A35">
      <w:pPr>
        <w:tabs>
          <w:tab w:val="left" w:pos="3690"/>
        </w:tabs>
        <w:spacing w:line="360" w:lineRule="auto"/>
        <w:rPr>
          <w:rFonts w:ascii="Arial" w:hAnsi="Arial" w:cs="Arial"/>
          <w:b/>
          <w:noProof/>
          <w:sz w:val="24"/>
          <w:szCs w:val="24"/>
          <w:u w:val="single"/>
          <w:lang w:eastAsia="en-CA"/>
        </w:rPr>
      </w:pPr>
    </w:p>
    <w:p w14:paraId="681161DE" w14:textId="77777777"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14:paraId="7DE47735"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14:paraId="40BE2C3B" w14:textId="77777777"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14:paraId="5AB3B690"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14:paraId="3B6F9811" w14:textId="77777777"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14:paraId="43299147" w14:textId="77777777"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14:paraId="2CB7271D" w14:textId="77777777"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14:paraId="0964409B" w14:textId="77777777"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14:paraId="660F2F35" w14:textId="77777777"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14:paraId="6F92E73B" w14:textId="77777777"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14:paraId="71BDC09C" w14:textId="77777777"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14:paraId="17931C62" w14:textId="77777777" w:rsidR="00616E64" w:rsidRDefault="00616E64" w:rsidP="00407416">
      <w:pPr>
        <w:jc w:val="center"/>
        <w:rPr>
          <w:rFonts w:ascii="Arial" w:hAnsi="Arial" w:cs="Arial"/>
          <w:b/>
          <w:noProof/>
          <w:sz w:val="28"/>
          <w:szCs w:val="28"/>
          <w:lang w:eastAsia="en-CA"/>
        </w:rPr>
      </w:pPr>
    </w:p>
    <w:p w14:paraId="01B48AE3" w14:textId="77777777" w:rsidR="005142D8" w:rsidRDefault="005142D8" w:rsidP="00407416">
      <w:pPr>
        <w:jc w:val="center"/>
        <w:rPr>
          <w:rFonts w:ascii="Arial" w:hAnsi="Arial" w:cs="Arial"/>
          <w:b/>
          <w:noProof/>
          <w:sz w:val="28"/>
          <w:szCs w:val="28"/>
          <w:lang w:eastAsia="en-CA"/>
        </w:rPr>
      </w:pPr>
    </w:p>
    <w:p w14:paraId="0640CB2F" w14:textId="77777777" w:rsidR="005142D8" w:rsidRDefault="005142D8" w:rsidP="00407416">
      <w:pPr>
        <w:jc w:val="center"/>
        <w:rPr>
          <w:rFonts w:ascii="Arial" w:hAnsi="Arial" w:cs="Arial"/>
          <w:b/>
          <w:noProof/>
          <w:sz w:val="28"/>
          <w:szCs w:val="28"/>
          <w:lang w:eastAsia="en-CA"/>
        </w:rPr>
      </w:pPr>
    </w:p>
    <w:p w14:paraId="7EBF7DB3" w14:textId="77777777" w:rsidR="005142D8" w:rsidRDefault="005142D8" w:rsidP="00407416">
      <w:pPr>
        <w:jc w:val="center"/>
        <w:rPr>
          <w:rFonts w:ascii="Arial" w:hAnsi="Arial" w:cs="Arial"/>
          <w:b/>
          <w:noProof/>
          <w:sz w:val="28"/>
          <w:szCs w:val="28"/>
          <w:lang w:eastAsia="en-CA"/>
        </w:rPr>
      </w:pPr>
    </w:p>
    <w:p w14:paraId="134632A2" w14:textId="77777777" w:rsidR="005142D8" w:rsidRDefault="005142D8" w:rsidP="00881D48">
      <w:pPr>
        <w:rPr>
          <w:rFonts w:ascii="Arial" w:hAnsi="Arial" w:cs="Arial"/>
          <w:b/>
          <w:noProof/>
          <w:sz w:val="28"/>
          <w:szCs w:val="28"/>
          <w:lang w:eastAsia="en-CA"/>
        </w:rPr>
      </w:pPr>
    </w:p>
    <w:p w14:paraId="071129BA" w14:textId="77777777" w:rsidR="00697653" w:rsidRDefault="00697653" w:rsidP="00881D48">
      <w:pPr>
        <w:rPr>
          <w:rFonts w:ascii="Arial" w:hAnsi="Arial" w:cs="Arial"/>
          <w:b/>
          <w:noProof/>
          <w:sz w:val="28"/>
          <w:szCs w:val="28"/>
          <w:lang w:eastAsia="en-CA"/>
        </w:rPr>
      </w:pPr>
    </w:p>
    <w:p w14:paraId="387A72E0" w14:textId="77777777" w:rsidR="00697653" w:rsidRDefault="00697653" w:rsidP="00881D48">
      <w:pPr>
        <w:rPr>
          <w:rFonts w:ascii="Arial" w:hAnsi="Arial" w:cs="Arial"/>
          <w:b/>
          <w:noProof/>
          <w:sz w:val="28"/>
          <w:szCs w:val="28"/>
          <w:lang w:eastAsia="en-CA"/>
        </w:rPr>
      </w:pPr>
    </w:p>
    <w:p w14:paraId="4C95DEF4" w14:textId="77777777"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lastRenderedPageBreak/>
        <w:t>Introduction</w:t>
      </w:r>
    </w:p>
    <w:p w14:paraId="2C971FD7" w14:textId="77777777" w:rsidR="005142D8" w:rsidRPr="00505DFB" w:rsidRDefault="005142D8" w:rsidP="005142D8">
      <w:pPr>
        <w:spacing w:after="0"/>
        <w:rPr>
          <w:rFonts w:ascii="Arial" w:hAnsi="Arial" w:cs="Arial"/>
          <w:noProof/>
          <w:sz w:val="24"/>
          <w:szCs w:val="24"/>
          <w:lang w:eastAsia="en-CA"/>
        </w:rPr>
      </w:pPr>
    </w:p>
    <w:p w14:paraId="3CAD55D8"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14:paraId="60C31808" w14:textId="77777777" w:rsidR="005142D8" w:rsidRDefault="005142D8" w:rsidP="005142D8">
      <w:pPr>
        <w:spacing w:after="0"/>
        <w:rPr>
          <w:rFonts w:ascii="Arial" w:hAnsi="Arial" w:cs="Arial"/>
          <w:noProof/>
          <w:sz w:val="24"/>
          <w:szCs w:val="24"/>
          <w:lang w:eastAsia="en-CA"/>
        </w:rPr>
      </w:pPr>
    </w:p>
    <w:p w14:paraId="377DDF92"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14:paraId="72F6B6C2" w14:textId="77777777" w:rsidR="005142D8" w:rsidRDefault="005142D8" w:rsidP="005142D8">
      <w:pPr>
        <w:spacing w:after="0"/>
        <w:rPr>
          <w:rFonts w:ascii="Arial" w:hAnsi="Arial" w:cs="Arial"/>
          <w:noProof/>
          <w:sz w:val="24"/>
          <w:szCs w:val="24"/>
          <w:lang w:eastAsia="en-CA"/>
        </w:rPr>
      </w:pPr>
    </w:p>
    <w:p w14:paraId="7DCE1EB1" w14:textId="77777777"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14:paraId="677C73FE" w14:textId="77777777" w:rsidR="00EC4617" w:rsidRPr="000A72FE" w:rsidRDefault="00EC4617" w:rsidP="005142D8">
      <w:pPr>
        <w:spacing w:after="0"/>
        <w:rPr>
          <w:rFonts w:ascii="Arial" w:hAnsi="Arial" w:cs="Arial"/>
          <w:b/>
          <w:noProof/>
          <w:sz w:val="24"/>
          <w:szCs w:val="24"/>
          <w:lang w:eastAsia="en-CA"/>
        </w:rPr>
      </w:pPr>
    </w:p>
    <w:p w14:paraId="2C7AD5AE" w14:textId="74C36878"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14:paraId="57806A82" w14:textId="7482F2B6" w:rsidR="00F9498F" w:rsidRDefault="00F9498F" w:rsidP="00F9498F">
      <w:pPr>
        <w:rPr>
          <w:rFonts w:ascii="Arial" w:hAnsi="Arial" w:cs="Arial"/>
          <w:b/>
          <w:noProof/>
          <w:sz w:val="28"/>
          <w:szCs w:val="28"/>
          <w:lang w:eastAsia="en-CA"/>
        </w:rPr>
      </w:pPr>
    </w:p>
    <w:p w14:paraId="5EA62920" w14:textId="1F9E0465"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14:paraId="00B27504" w14:textId="42693A45"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14:paraId="42C8E04A" w14:textId="77777777" w:rsidR="005142D8" w:rsidRDefault="005142D8" w:rsidP="00407416">
      <w:pPr>
        <w:jc w:val="center"/>
        <w:rPr>
          <w:rFonts w:ascii="Arial" w:hAnsi="Arial" w:cs="Arial"/>
          <w:b/>
          <w:noProof/>
          <w:sz w:val="28"/>
          <w:szCs w:val="28"/>
          <w:lang w:eastAsia="en-CA"/>
        </w:rPr>
      </w:pPr>
    </w:p>
    <w:p w14:paraId="2F513C31" w14:textId="77777777" w:rsidR="005142D8" w:rsidRDefault="005142D8" w:rsidP="00407416">
      <w:pPr>
        <w:jc w:val="center"/>
        <w:rPr>
          <w:rFonts w:ascii="Arial" w:hAnsi="Arial" w:cs="Arial"/>
          <w:b/>
          <w:noProof/>
          <w:sz w:val="28"/>
          <w:szCs w:val="28"/>
          <w:lang w:eastAsia="en-CA"/>
        </w:rPr>
      </w:pPr>
    </w:p>
    <w:p w14:paraId="5A7EFE50" w14:textId="77777777" w:rsidR="005142D8" w:rsidRDefault="005142D8" w:rsidP="00407416">
      <w:pPr>
        <w:jc w:val="center"/>
        <w:rPr>
          <w:rFonts w:ascii="Arial" w:hAnsi="Arial" w:cs="Arial"/>
          <w:b/>
          <w:noProof/>
          <w:sz w:val="28"/>
          <w:szCs w:val="28"/>
          <w:lang w:eastAsia="en-CA"/>
        </w:rPr>
      </w:pPr>
    </w:p>
    <w:p w14:paraId="54EF2D16" w14:textId="77777777" w:rsidR="005142D8" w:rsidRDefault="005142D8" w:rsidP="00407416">
      <w:pPr>
        <w:jc w:val="center"/>
        <w:rPr>
          <w:rFonts w:ascii="Arial" w:hAnsi="Arial" w:cs="Arial"/>
          <w:b/>
          <w:noProof/>
          <w:sz w:val="28"/>
          <w:szCs w:val="28"/>
          <w:lang w:eastAsia="en-CA"/>
        </w:rPr>
      </w:pPr>
    </w:p>
    <w:p w14:paraId="76A17FA7" w14:textId="77777777" w:rsidR="005142D8" w:rsidRDefault="005142D8" w:rsidP="00407416">
      <w:pPr>
        <w:jc w:val="center"/>
        <w:rPr>
          <w:rFonts w:ascii="Arial" w:hAnsi="Arial" w:cs="Arial"/>
          <w:b/>
          <w:noProof/>
          <w:sz w:val="28"/>
          <w:szCs w:val="28"/>
          <w:lang w:eastAsia="en-CA"/>
        </w:rPr>
      </w:pPr>
    </w:p>
    <w:p w14:paraId="2CAB21A1" w14:textId="77777777" w:rsidR="005142D8" w:rsidRDefault="005142D8" w:rsidP="00407416">
      <w:pPr>
        <w:jc w:val="center"/>
        <w:rPr>
          <w:rFonts w:ascii="Arial" w:hAnsi="Arial" w:cs="Arial"/>
          <w:b/>
          <w:noProof/>
          <w:sz w:val="28"/>
          <w:szCs w:val="28"/>
          <w:lang w:eastAsia="en-CA"/>
        </w:rPr>
      </w:pPr>
    </w:p>
    <w:p w14:paraId="3C35EFFC" w14:textId="77777777" w:rsidR="005142D8" w:rsidRDefault="005142D8" w:rsidP="00407416">
      <w:pPr>
        <w:jc w:val="center"/>
        <w:rPr>
          <w:rFonts w:ascii="Arial" w:hAnsi="Arial" w:cs="Arial"/>
          <w:b/>
          <w:noProof/>
          <w:sz w:val="28"/>
          <w:szCs w:val="28"/>
          <w:lang w:eastAsia="en-CA"/>
        </w:rPr>
      </w:pPr>
    </w:p>
    <w:p w14:paraId="7C446FDC" w14:textId="77777777" w:rsidR="005142D8" w:rsidRDefault="005142D8" w:rsidP="00407416">
      <w:pPr>
        <w:jc w:val="center"/>
        <w:rPr>
          <w:rFonts w:ascii="Arial" w:hAnsi="Arial" w:cs="Arial"/>
          <w:b/>
          <w:noProof/>
          <w:sz w:val="28"/>
          <w:szCs w:val="28"/>
          <w:lang w:eastAsia="en-CA"/>
        </w:rPr>
      </w:pPr>
    </w:p>
    <w:p w14:paraId="6884388A" w14:textId="77777777" w:rsidR="005142D8" w:rsidRDefault="005142D8" w:rsidP="00407416">
      <w:pPr>
        <w:jc w:val="center"/>
        <w:rPr>
          <w:rFonts w:ascii="Arial" w:hAnsi="Arial" w:cs="Arial"/>
          <w:b/>
          <w:noProof/>
          <w:sz w:val="28"/>
          <w:szCs w:val="28"/>
          <w:lang w:eastAsia="en-CA"/>
        </w:rPr>
      </w:pPr>
    </w:p>
    <w:p w14:paraId="3379FC72" w14:textId="77777777" w:rsidR="005142D8" w:rsidRDefault="005142D8" w:rsidP="00407416">
      <w:pPr>
        <w:jc w:val="center"/>
        <w:rPr>
          <w:rFonts w:ascii="Arial" w:hAnsi="Arial" w:cs="Arial"/>
          <w:b/>
          <w:noProof/>
          <w:sz w:val="28"/>
          <w:szCs w:val="28"/>
          <w:lang w:eastAsia="en-CA"/>
        </w:rPr>
      </w:pPr>
    </w:p>
    <w:p w14:paraId="69D673FC" w14:textId="77777777" w:rsidR="005142D8" w:rsidRDefault="005142D8" w:rsidP="00407416">
      <w:pPr>
        <w:jc w:val="center"/>
        <w:rPr>
          <w:rFonts w:ascii="Arial" w:hAnsi="Arial" w:cs="Arial"/>
          <w:b/>
          <w:noProof/>
          <w:sz w:val="28"/>
          <w:szCs w:val="28"/>
          <w:lang w:eastAsia="en-CA"/>
        </w:rPr>
      </w:pPr>
    </w:p>
    <w:p w14:paraId="632C6AD4" w14:textId="77777777" w:rsidR="005142D8" w:rsidRDefault="005142D8" w:rsidP="00407416">
      <w:pPr>
        <w:jc w:val="center"/>
        <w:rPr>
          <w:rFonts w:ascii="Arial" w:hAnsi="Arial" w:cs="Arial"/>
          <w:b/>
          <w:noProof/>
          <w:sz w:val="28"/>
          <w:szCs w:val="28"/>
          <w:lang w:eastAsia="en-CA"/>
        </w:rPr>
      </w:pPr>
    </w:p>
    <w:p w14:paraId="3A0B3084" w14:textId="77777777" w:rsidR="00ED1E5B" w:rsidRDefault="00ED1E5B" w:rsidP="008060A6">
      <w:pPr>
        <w:rPr>
          <w:rFonts w:ascii="Arial" w:hAnsi="Arial" w:cs="Arial"/>
          <w:b/>
          <w:noProof/>
          <w:sz w:val="28"/>
          <w:szCs w:val="28"/>
          <w:lang w:eastAsia="en-CA"/>
        </w:rPr>
      </w:pPr>
    </w:p>
    <w:p w14:paraId="5A510833" w14:textId="77777777"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14:paraId="71B47AF8" w14:textId="51B20D86"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14:paraId="33DE7242" w14:textId="77777777"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14:paraId="77D212AF" w14:textId="4A514F03"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14:paraId="5123B311" w14:textId="51F307C8"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14:paraId="009099E1" w14:textId="764BFCA7"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14:paraId="0B28C861" w14:textId="77777777" w:rsidR="00FB267A" w:rsidRDefault="00FB267A" w:rsidP="009B5518">
      <w:pPr>
        <w:spacing w:after="0"/>
        <w:rPr>
          <w:rStyle w:val="Hyperlink"/>
          <w:rFonts w:ascii="Arial" w:hAnsi="Arial" w:cs="Arial"/>
          <w:b/>
          <w:noProof/>
          <w:color w:val="auto"/>
          <w:sz w:val="24"/>
          <w:szCs w:val="24"/>
          <w:u w:val="none"/>
          <w:lang w:eastAsia="en-CA"/>
        </w:rPr>
      </w:pPr>
    </w:p>
    <w:p w14:paraId="466C1019" w14:textId="50348D97"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26ED66C1" w14:textId="52E02F67"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17C312F0" w14:textId="77777777"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1AD64EBF" w14:textId="1645AF56"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275A0DC3" w14:textId="194B687A"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0EE6B0E7" w14:textId="431D3E9F" w:rsidR="00FC130C" w:rsidRDefault="00FC130C" w:rsidP="00FB267A">
      <w:pPr>
        <w:spacing w:after="0"/>
        <w:rPr>
          <w:rFonts w:ascii="Arial" w:hAnsi="Arial" w:cs="Arial"/>
          <w:noProof/>
          <w:sz w:val="24"/>
          <w:szCs w:val="24"/>
          <w:lang w:eastAsia="en-CA"/>
        </w:rPr>
      </w:pPr>
    </w:p>
    <w:p w14:paraId="53F83626" w14:textId="0A837698"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18204E73" w14:textId="7B184FDD" w:rsidR="00FB267A" w:rsidRDefault="00FB267A" w:rsidP="009C6290">
      <w:pPr>
        <w:spacing w:after="0"/>
        <w:rPr>
          <w:rFonts w:ascii="Arial" w:hAnsi="Arial" w:cs="Arial"/>
          <w:noProof/>
          <w:sz w:val="24"/>
          <w:szCs w:val="24"/>
          <w:lang w:eastAsia="en-CA"/>
        </w:rPr>
      </w:pPr>
    </w:p>
    <w:p w14:paraId="573A4B27" w14:textId="77777777"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14:paraId="72620875" w14:textId="77777777"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14:paraId="35EB62EC" w14:textId="57577601"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14:paraId="07CED2A3" w14:textId="2B74349D"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14:paraId="6A01DE14" w14:textId="77777777" w:rsidR="00FB267A" w:rsidRDefault="00FB267A" w:rsidP="00FB267A">
      <w:pPr>
        <w:spacing w:after="0"/>
        <w:rPr>
          <w:rFonts w:ascii="Arial" w:hAnsi="Arial" w:cs="Arial"/>
          <w:noProof/>
          <w:sz w:val="24"/>
          <w:szCs w:val="24"/>
          <w:lang w:eastAsia="en-CA"/>
        </w:rPr>
      </w:pPr>
    </w:p>
    <w:p w14:paraId="5B576FF9" w14:textId="5D6BB36A"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446F9BB8" w14:textId="77777777"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lastRenderedPageBreak/>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14:paraId="08B5A9C7" w14:textId="225AB6F9" w:rsidR="009B6D88" w:rsidRDefault="00992E0B"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14:paraId="606CE061" w14:textId="55230870"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755AF0F8" w14:textId="4EFB5F31"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14:paraId="3CDB46AA" w14:textId="6B7B35C4"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14:paraId="4332C93D" w14:textId="7C131676"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14:paraId="0E5F0F11" w14:textId="1C7FA907"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14:paraId="68843D4B" w14:textId="1F773C27"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14:paraId="6FD1B3D9" w14:textId="77777777"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5AED804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14:paraId="645EBB6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14:paraId="432FCC85" w14:textId="63A90C8A"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14:paraId="1BC5DBC4" w14:textId="77777777" w:rsidR="00E779E2" w:rsidRDefault="00E779E2" w:rsidP="00436E21">
      <w:pPr>
        <w:spacing w:after="0"/>
        <w:rPr>
          <w:rFonts w:ascii="Arial" w:hAnsi="Arial" w:cs="Arial"/>
          <w:b/>
          <w:noProof/>
          <w:sz w:val="24"/>
          <w:szCs w:val="24"/>
          <w:lang w:eastAsia="en-CA"/>
        </w:rPr>
      </w:pPr>
    </w:p>
    <w:p w14:paraId="108CB2B1" w14:textId="77777777" w:rsidR="008060A6" w:rsidRDefault="008060A6" w:rsidP="00436E21">
      <w:pPr>
        <w:spacing w:after="0"/>
        <w:rPr>
          <w:rFonts w:ascii="Arial" w:hAnsi="Arial" w:cs="Arial"/>
          <w:b/>
          <w:noProof/>
          <w:sz w:val="24"/>
          <w:szCs w:val="24"/>
          <w:lang w:eastAsia="en-CA"/>
        </w:rPr>
      </w:pPr>
    </w:p>
    <w:p w14:paraId="00AFE488" w14:textId="77777777" w:rsidR="008060A6" w:rsidRDefault="008060A6" w:rsidP="00436E21">
      <w:pPr>
        <w:spacing w:after="0"/>
        <w:rPr>
          <w:rFonts w:ascii="Arial" w:hAnsi="Arial" w:cs="Arial"/>
          <w:b/>
          <w:noProof/>
          <w:sz w:val="24"/>
          <w:szCs w:val="24"/>
          <w:lang w:eastAsia="en-CA"/>
        </w:rPr>
      </w:pPr>
    </w:p>
    <w:p w14:paraId="76DED9AB" w14:textId="77777777" w:rsidR="008060A6" w:rsidRDefault="008060A6" w:rsidP="00436E21">
      <w:pPr>
        <w:spacing w:after="0"/>
        <w:rPr>
          <w:rFonts w:ascii="Arial" w:hAnsi="Arial" w:cs="Arial"/>
          <w:b/>
          <w:noProof/>
          <w:sz w:val="24"/>
          <w:szCs w:val="24"/>
          <w:lang w:eastAsia="en-CA"/>
        </w:rPr>
      </w:pPr>
    </w:p>
    <w:p w14:paraId="5E517207" w14:textId="77777777" w:rsidR="008060A6" w:rsidRDefault="008060A6" w:rsidP="00436E21">
      <w:pPr>
        <w:spacing w:after="0"/>
        <w:rPr>
          <w:rFonts w:ascii="Arial" w:hAnsi="Arial" w:cs="Arial"/>
          <w:b/>
          <w:noProof/>
          <w:sz w:val="24"/>
          <w:szCs w:val="24"/>
          <w:lang w:eastAsia="en-CA"/>
        </w:rPr>
      </w:pPr>
    </w:p>
    <w:p w14:paraId="75905420" w14:textId="77777777" w:rsidR="008060A6" w:rsidRDefault="008060A6" w:rsidP="00436E21">
      <w:pPr>
        <w:spacing w:after="0"/>
        <w:rPr>
          <w:rFonts w:ascii="Arial" w:hAnsi="Arial" w:cs="Arial"/>
          <w:b/>
          <w:noProof/>
          <w:sz w:val="24"/>
          <w:szCs w:val="24"/>
          <w:lang w:eastAsia="en-CA"/>
        </w:rPr>
      </w:pPr>
    </w:p>
    <w:p w14:paraId="3CF84ACF" w14:textId="77777777" w:rsidR="00FA38F3" w:rsidRPr="00436E21" w:rsidRDefault="00FA38F3" w:rsidP="00436E21">
      <w:pPr>
        <w:spacing w:after="0"/>
        <w:rPr>
          <w:rFonts w:ascii="Arial" w:hAnsi="Arial" w:cs="Arial"/>
          <w:b/>
          <w:noProof/>
          <w:sz w:val="24"/>
          <w:szCs w:val="24"/>
          <w:lang w:eastAsia="en-CA"/>
        </w:rPr>
      </w:pPr>
    </w:p>
    <w:p w14:paraId="1C5AB25B" w14:textId="77777777"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14:paraId="5E7907A7" w14:textId="77777777"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14:paraId="64276D27" w14:textId="79DB60E9"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14:paraId="1AE2EAD4" w14:textId="4EE30FD9"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14:paraId="4D32098A" w14:textId="77777777"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lastRenderedPageBreak/>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14:paraId="0158AB58" w14:textId="39416741"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14:paraId="1D2308AC" w14:textId="77777777" w:rsidR="00C33A55" w:rsidRPr="00C33A55" w:rsidRDefault="00C33A55" w:rsidP="00C33A55">
      <w:pPr>
        <w:spacing w:after="0"/>
        <w:rPr>
          <w:rFonts w:ascii="Arial" w:hAnsi="Arial" w:cs="Arial"/>
          <w:b/>
          <w:noProof/>
          <w:sz w:val="24"/>
          <w:szCs w:val="24"/>
          <w:lang w:eastAsia="en-CA"/>
        </w:rPr>
      </w:pPr>
    </w:p>
    <w:p w14:paraId="41B1F961" w14:textId="42DC2837"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14:paraId="63B8D0BC" w14:textId="77777777"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14:paraId="442CA113" w14:textId="688172E0"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14:paraId="7F2C3B80" w14:textId="44EC619C"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14:paraId="559F6AD7" w14:textId="038ACC49"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14:paraId="44B63FF6" w14:textId="77777777"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14:paraId="1EC0AA05" w14:textId="77777777"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14:paraId="604739A3" w14:textId="77777777" w:rsidR="008060A6" w:rsidRPr="00B158D9" w:rsidRDefault="00992E0B"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14:paraId="3838C955" w14:textId="77777777" w:rsidR="005D176F" w:rsidRPr="00B158D9" w:rsidRDefault="005D176F" w:rsidP="005C7798">
      <w:pPr>
        <w:spacing w:after="0"/>
        <w:rPr>
          <w:rFonts w:ascii="Arial" w:hAnsi="Arial" w:cs="Arial"/>
          <w:noProof/>
          <w:sz w:val="24"/>
          <w:szCs w:val="24"/>
          <w:lang w:val="fr-CA" w:eastAsia="en-CA"/>
        </w:rPr>
      </w:pPr>
    </w:p>
    <w:p w14:paraId="75908802" w14:textId="77777777" w:rsidR="00FA38F3" w:rsidRPr="00B158D9" w:rsidRDefault="00FA38F3" w:rsidP="005C7798">
      <w:pPr>
        <w:spacing w:after="0"/>
        <w:rPr>
          <w:rFonts w:ascii="Arial" w:hAnsi="Arial" w:cs="Arial"/>
          <w:noProof/>
          <w:sz w:val="24"/>
          <w:szCs w:val="24"/>
          <w:lang w:val="fr-CA" w:eastAsia="en-CA"/>
        </w:rPr>
      </w:pPr>
    </w:p>
    <w:p w14:paraId="44BEB587" w14:textId="51E7AD8A"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14:paraId="6346DF2C" w14:textId="5D2C8093"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14:paraId="30EC80BD" w14:textId="162214C1"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14:paraId="6E79D460" w14:textId="360E29F3"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14:paraId="5B0CF35B" w14:textId="501FC949"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14:paraId="1AE0D3A3" w14:textId="77777777" w:rsidR="00420C5D" w:rsidRDefault="00420C5D" w:rsidP="00420C5D">
      <w:pPr>
        <w:spacing w:after="0"/>
        <w:rPr>
          <w:rStyle w:val="Hyperlink"/>
          <w:rFonts w:ascii="Arial" w:hAnsi="Arial" w:cs="Arial"/>
          <w:b/>
          <w:noProof/>
          <w:color w:val="auto"/>
          <w:sz w:val="24"/>
          <w:szCs w:val="24"/>
          <w:u w:val="none"/>
          <w:lang w:eastAsia="en-CA"/>
        </w:rPr>
      </w:pPr>
    </w:p>
    <w:p w14:paraId="3E23C512" w14:textId="77777777"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7D4C077F"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68C889AC" w14:textId="77777777"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7056731C"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3F8ADB07" w14:textId="33F11A1C"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4383637D" w14:textId="77777777" w:rsidR="00A055FF" w:rsidRDefault="00A055FF" w:rsidP="00420C5D">
      <w:pPr>
        <w:spacing w:after="0"/>
        <w:rPr>
          <w:rFonts w:ascii="Arial" w:hAnsi="Arial" w:cs="Arial"/>
          <w:noProof/>
          <w:sz w:val="24"/>
          <w:szCs w:val="24"/>
          <w:lang w:eastAsia="en-CA"/>
        </w:rPr>
      </w:pPr>
    </w:p>
    <w:p w14:paraId="6F448D64" w14:textId="77777777"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49BCDBDD" w14:textId="77777777" w:rsidR="000F5337" w:rsidRDefault="000F5337" w:rsidP="000F5337">
      <w:pPr>
        <w:rPr>
          <w:rFonts w:ascii="Arial" w:hAnsi="Arial" w:cs="Arial"/>
          <w:noProof/>
          <w:sz w:val="24"/>
          <w:szCs w:val="24"/>
          <w:lang w:eastAsia="en-CA"/>
        </w:rPr>
      </w:pPr>
    </w:p>
    <w:p w14:paraId="6D4B96B5" w14:textId="77777777" w:rsidR="000F5337" w:rsidRDefault="000F5337" w:rsidP="000F5337">
      <w:pPr>
        <w:rPr>
          <w:rFonts w:ascii="Arial" w:hAnsi="Arial" w:cs="Arial"/>
          <w:noProof/>
          <w:sz w:val="24"/>
          <w:szCs w:val="24"/>
          <w:lang w:eastAsia="en-CA"/>
        </w:rPr>
      </w:pPr>
    </w:p>
    <w:p w14:paraId="07E18D67" w14:textId="77777777" w:rsidR="000F5337" w:rsidRDefault="000F5337" w:rsidP="000F5337">
      <w:pPr>
        <w:rPr>
          <w:rFonts w:ascii="Arial" w:hAnsi="Arial" w:cs="Arial"/>
          <w:noProof/>
          <w:sz w:val="24"/>
          <w:szCs w:val="24"/>
          <w:lang w:eastAsia="en-CA"/>
        </w:rPr>
      </w:pPr>
    </w:p>
    <w:p w14:paraId="72FA4E67" w14:textId="77777777" w:rsidR="000F5337" w:rsidRDefault="000F5337" w:rsidP="000F5337">
      <w:pPr>
        <w:rPr>
          <w:rFonts w:ascii="Arial" w:hAnsi="Arial" w:cs="Arial"/>
          <w:noProof/>
          <w:sz w:val="24"/>
          <w:szCs w:val="24"/>
          <w:lang w:eastAsia="en-CA"/>
        </w:rPr>
      </w:pPr>
    </w:p>
    <w:p w14:paraId="079EC925" w14:textId="77777777" w:rsidR="000F5337" w:rsidRDefault="000F5337" w:rsidP="000F5337">
      <w:pPr>
        <w:rPr>
          <w:rFonts w:ascii="Arial" w:hAnsi="Arial" w:cs="Arial"/>
          <w:noProof/>
          <w:sz w:val="24"/>
          <w:szCs w:val="24"/>
          <w:lang w:eastAsia="en-CA"/>
        </w:rPr>
      </w:pPr>
    </w:p>
    <w:p w14:paraId="71975081" w14:textId="77777777" w:rsidR="00ED1E5B" w:rsidRDefault="00ED1E5B" w:rsidP="000F5337">
      <w:pPr>
        <w:rPr>
          <w:rFonts w:ascii="Arial" w:hAnsi="Arial" w:cs="Arial"/>
          <w:noProof/>
          <w:sz w:val="24"/>
          <w:szCs w:val="24"/>
          <w:lang w:eastAsia="en-CA"/>
        </w:rPr>
      </w:pPr>
    </w:p>
    <w:p w14:paraId="54F84A51" w14:textId="77777777"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14:paraId="5447DD2A" w14:textId="77777777"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14:paraId="63FC88FF" w14:textId="7777777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14:paraId="6A207853" w14:textId="3645176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14:paraId="7AB4F23F" w14:textId="77777777"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14:paraId="0ABE62E3" w14:textId="77777777"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14:paraId="44E445A7"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14:paraId="0450F170"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14:paraId="304AFA07" w14:textId="77777777"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14:paraId="4766BC0E" w14:textId="77777777"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14:paraId="4B4932F0" w14:textId="77777777"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14:paraId="5233F076" w14:textId="77777777"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14:paraId="2D9CBF74" w14:textId="77777777"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14:paraId="71697DC9" w14:textId="77777777"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lastRenderedPageBreak/>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14:paraId="770B6E25" w14:textId="77777777"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0C8D7176" w14:textId="77777777"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294684A0"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115AAFEA"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5F1B69EA" w14:textId="77777777"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39BB21E8" w14:textId="77777777"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14:paraId="5B108A56" w14:textId="77777777" w:rsidR="00470E40" w:rsidRDefault="00470E40" w:rsidP="0085728A">
      <w:pPr>
        <w:rPr>
          <w:rFonts w:ascii="Arial" w:hAnsi="Arial" w:cs="Arial"/>
          <w:noProof/>
          <w:sz w:val="24"/>
          <w:szCs w:val="24"/>
          <w:lang w:eastAsia="en-CA"/>
        </w:rPr>
      </w:pPr>
    </w:p>
    <w:p w14:paraId="2497E2E8" w14:textId="77777777" w:rsidR="00470E40" w:rsidRDefault="00470E40" w:rsidP="0085728A">
      <w:pPr>
        <w:rPr>
          <w:rFonts w:ascii="Arial" w:hAnsi="Arial" w:cs="Arial"/>
          <w:noProof/>
          <w:sz w:val="24"/>
          <w:szCs w:val="24"/>
          <w:lang w:eastAsia="en-CA"/>
        </w:rPr>
      </w:pPr>
    </w:p>
    <w:p w14:paraId="71E893B4" w14:textId="77777777" w:rsidR="00470E40" w:rsidRDefault="00470E40" w:rsidP="0085728A">
      <w:pPr>
        <w:rPr>
          <w:rFonts w:ascii="Arial" w:hAnsi="Arial" w:cs="Arial"/>
          <w:noProof/>
          <w:sz w:val="24"/>
          <w:szCs w:val="24"/>
          <w:lang w:eastAsia="en-CA"/>
        </w:rPr>
      </w:pPr>
    </w:p>
    <w:p w14:paraId="02774DCA" w14:textId="77777777" w:rsidR="00470E40" w:rsidRPr="009B5518" w:rsidRDefault="00470E40" w:rsidP="0085728A">
      <w:pPr>
        <w:rPr>
          <w:rFonts w:ascii="Arial" w:hAnsi="Arial" w:cs="Arial"/>
          <w:noProof/>
          <w:sz w:val="24"/>
          <w:szCs w:val="24"/>
          <w:lang w:eastAsia="en-CA"/>
        </w:rPr>
      </w:pPr>
    </w:p>
    <w:p w14:paraId="35EFF95A" w14:textId="77777777"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14:paraId="523DC9AA" w14:textId="77777777"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14:paraId="276E52AE" w14:textId="77777777" w:rsidR="00AE733E" w:rsidRDefault="00AE733E" w:rsidP="00436E21">
      <w:pPr>
        <w:spacing w:after="0"/>
        <w:rPr>
          <w:rFonts w:ascii="Arial" w:hAnsi="Arial" w:cs="Arial"/>
          <w:noProof/>
          <w:sz w:val="24"/>
          <w:szCs w:val="24"/>
          <w:lang w:eastAsia="en-CA"/>
        </w:rPr>
      </w:pPr>
    </w:p>
    <w:p w14:paraId="4E66A178"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14:paraId="524D64A4" w14:textId="77777777" w:rsidR="00AE733E" w:rsidRDefault="00AE733E" w:rsidP="00436E21">
      <w:pPr>
        <w:spacing w:after="0"/>
        <w:rPr>
          <w:rFonts w:ascii="Arial" w:hAnsi="Arial" w:cs="Arial"/>
          <w:noProof/>
          <w:sz w:val="24"/>
          <w:szCs w:val="24"/>
          <w:lang w:eastAsia="en-CA"/>
        </w:rPr>
      </w:pPr>
    </w:p>
    <w:p w14:paraId="7E1ABE91"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14:paraId="630DBC75" w14:textId="77777777" w:rsidR="00AE733E" w:rsidRDefault="00AE733E" w:rsidP="00436E21">
      <w:pPr>
        <w:spacing w:after="0"/>
        <w:rPr>
          <w:rFonts w:ascii="Arial" w:hAnsi="Arial" w:cs="Arial"/>
          <w:noProof/>
          <w:sz w:val="24"/>
          <w:szCs w:val="24"/>
          <w:lang w:eastAsia="en-CA"/>
        </w:rPr>
      </w:pPr>
    </w:p>
    <w:p w14:paraId="2103B10B" w14:textId="77777777"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25ABB2FD" w14:textId="77777777" w:rsidR="00AE733E" w:rsidRDefault="00992E0B"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14:paraId="46FE4C08" w14:textId="77777777" w:rsidR="00AE733E" w:rsidRPr="009B5518" w:rsidRDefault="00AE733E" w:rsidP="00436E21">
      <w:pPr>
        <w:spacing w:after="0"/>
        <w:rPr>
          <w:rFonts w:ascii="Arial" w:hAnsi="Arial" w:cs="Arial"/>
          <w:noProof/>
          <w:color w:val="0000FF" w:themeColor="hyperlink"/>
          <w:sz w:val="24"/>
          <w:szCs w:val="24"/>
          <w:u w:val="single"/>
          <w:lang w:eastAsia="en-CA"/>
        </w:rPr>
      </w:pPr>
    </w:p>
    <w:p w14:paraId="24B7AA9F" w14:textId="77777777"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14:paraId="351955D4" w14:textId="77777777"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14:paraId="27FE651B" w14:textId="77777777"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14:paraId="65799466" w14:textId="77777777" w:rsidR="008D3DA6" w:rsidRDefault="008D3DA6" w:rsidP="00185123">
      <w:pPr>
        <w:rPr>
          <w:rFonts w:ascii="Arial" w:hAnsi="Arial" w:cs="Arial"/>
          <w:noProof/>
          <w:sz w:val="24"/>
          <w:szCs w:val="24"/>
          <w:lang w:eastAsia="en-CA"/>
        </w:rPr>
      </w:pPr>
      <w:r>
        <w:rPr>
          <w:rFonts w:ascii="Arial" w:hAnsi="Arial" w:cs="Arial"/>
          <w:b/>
          <w:noProof/>
          <w:sz w:val="24"/>
          <w:szCs w:val="24"/>
          <w:lang w:eastAsia="en-CA"/>
        </w:rPr>
        <w:lastRenderedPageBreak/>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14:paraId="043EF3DC" w14:textId="77777777"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14:paraId="7E1DFA7D" w14:textId="77777777"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14:paraId="5F1F76C2" w14:textId="77777777" w:rsidR="00185123" w:rsidRDefault="00992E0B"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14:paraId="551BD94D" w14:textId="77777777" w:rsidR="00470E40" w:rsidRDefault="00470E40" w:rsidP="00185123">
      <w:pPr>
        <w:rPr>
          <w:rFonts w:ascii="Arial" w:hAnsi="Arial" w:cs="Arial"/>
          <w:noProof/>
          <w:sz w:val="24"/>
          <w:szCs w:val="24"/>
          <w:lang w:eastAsia="en-CA"/>
        </w:rPr>
      </w:pPr>
    </w:p>
    <w:p w14:paraId="286C3D3C" w14:textId="77777777" w:rsidR="00470E40" w:rsidRDefault="00470E40" w:rsidP="00185123">
      <w:pPr>
        <w:rPr>
          <w:rFonts w:ascii="Arial" w:hAnsi="Arial" w:cs="Arial"/>
          <w:noProof/>
          <w:sz w:val="24"/>
          <w:szCs w:val="24"/>
          <w:lang w:eastAsia="en-CA"/>
        </w:rPr>
      </w:pPr>
    </w:p>
    <w:p w14:paraId="5B75ED9A" w14:textId="77777777" w:rsidR="00470E40" w:rsidRDefault="00470E40" w:rsidP="00185123">
      <w:pPr>
        <w:rPr>
          <w:rFonts w:ascii="Arial" w:hAnsi="Arial" w:cs="Arial"/>
          <w:noProof/>
          <w:sz w:val="24"/>
          <w:szCs w:val="24"/>
          <w:lang w:eastAsia="en-CA"/>
        </w:rPr>
      </w:pPr>
    </w:p>
    <w:p w14:paraId="56291FBC" w14:textId="77777777" w:rsidR="00470E40" w:rsidRPr="00185123" w:rsidRDefault="00470E40" w:rsidP="00185123">
      <w:pPr>
        <w:rPr>
          <w:rFonts w:ascii="Arial" w:hAnsi="Arial" w:cs="Arial"/>
          <w:noProof/>
          <w:sz w:val="24"/>
          <w:szCs w:val="24"/>
          <w:lang w:eastAsia="en-CA"/>
        </w:rPr>
      </w:pPr>
    </w:p>
    <w:p w14:paraId="02B353A1" w14:textId="77777777"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14:paraId="349C0348" w14:textId="77777777"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14:paraId="6036B90C" w14:textId="317369CC"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14:paraId="2E65F4AD" w14:textId="2FD4C5EB"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14:paraId="1868593B" w14:textId="77777777"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7633F1BD" w14:textId="5E8B67B2" w:rsidR="00470E40" w:rsidRDefault="00992E0B"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14:paraId="23EB303C" w14:textId="3132F9D8"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14:paraId="41CDE089" w14:textId="77777777"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14:paraId="122BD1CC" w14:textId="77777777"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14:paraId="361C3369" w14:textId="77777777"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14:paraId="72ED14BD" w14:textId="77777777"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14:paraId="0C418F73" w14:textId="77777777"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lastRenderedPageBreak/>
        <w:t>For More Information:</w:t>
      </w:r>
    </w:p>
    <w:p w14:paraId="4A28DAC3" w14:textId="77777777"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1C5D363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3EF5D1D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77801A97" w14:textId="77777777"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08890BDE" w14:textId="77777777" w:rsidR="00470E40" w:rsidRDefault="00992E0B"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14:paraId="0C99049D" w14:textId="77777777" w:rsidR="00AC574C" w:rsidRPr="009B5518" w:rsidRDefault="00AC574C" w:rsidP="009B5518">
      <w:pPr>
        <w:spacing w:after="0"/>
        <w:rPr>
          <w:rFonts w:ascii="Arial" w:hAnsi="Arial" w:cs="Arial"/>
          <w:noProof/>
          <w:sz w:val="24"/>
          <w:szCs w:val="24"/>
          <w:lang w:eastAsia="en-CA"/>
        </w:rPr>
      </w:pPr>
    </w:p>
    <w:p w14:paraId="6552C104" w14:textId="77777777" w:rsidR="00436E21" w:rsidRDefault="00436E21" w:rsidP="00470E40">
      <w:pPr>
        <w:rPr>
          <w:rFonts w:ascii="Arial" w:hAnsi="Arial" w:cs="Arial"/>
          <w:b/>
          <w:noProof/>
          <w:sz w:val="24"/>
          <w:szCs w:val="24"/>
          <w:lang w:eastAsia="en-CA"/>
        </w:rPr>
      </w:pPr>
    </w:p>
    <w:p w14:paraId="32C3A952" w14:textId="77777777" w:rsidR="00470E40" w:rsidRDefault="00470E40" w:rsidP="00470E40">
      <w:pPr>
        <w:rPr>
          <w:rFonts w:ascii="Arial" w:hAnsi="Arial" w:cs="Arial"/>
          <w:b/>
          <w:noProof/>
          <w:sz w:val="24"/>
          <w:szCs w:val="24"/>
          <w:lang w:eastAsia="en-CA"/>
        </w:rPr>
      </w:pPr>
    </w:p>
    <w:p w14:paraId="174373BA" w14:textId="77777777" w:rsidR="00470E40" w:rsidRDefault="00470E40" w:rsidP="00470E40">
      <w:pPr>
        <w:rPr>
          <w:rFonts w:ascii="Arial" w:hAnsi="Arial" w:cs="Arial"/>
          <w:b/>
          <w:noProof/>
          <w:sz w:val="24"/>
          <w:szCs w:val="24"/>
          <w:lang w:eastAsia="en-CA"/>
        </w:rPr>
      </w:pPr>
    </w:p>
    <w:p w14:paraId="11BB5E3F" w14:textId="77777777" w:rsidR="00470E40" w:rsidRDefault="00470E40" w:rsidP="00470E40">
      <w:pPr>
        <w:rPr>
          <w:rFonts w:ascii="Arial" w:hAnsi="Arial" w:cs="Arial"/>
          <w:b/>
          <w:noProof/>
          <w:sz w:val="24"/>
          <w:szCs w:val="24"/>
          <w:lang w:eastAsia="en-CA"/>
        </w:rPr>
      </w:pPr>
    </w:p>
    <w:p w14:paraId="5C1B48CA" w14:textId="77777777" w:rsidR="00470E40" w:rsidRDefault="00470E40" w:rsidP="00470E40">
      <w:pPr>
        <w:rPr>
          <w:rFonts w:ascii="Arial" w:hAnsi="Arial" w:cs="Arial"/>
          <w:b/>
          <w:noProof/>
          <w:sz w:val="24"/>
          <w:szCs w:val="24"/>
          <w:lang w:eastAsia="en-CA"/>
        </w:rPr>
      </w:pPr>
    </w:p>
    <w:p w14:paraId="1DC4462D" w14:textId="77777777" w:rsidR="00470E40" w:rsidRDefault="00470E40" w:rsidP="00470E40">
      <w:pPr>
        <w:rPr>
          <w:rFonts w:ascii="Arial" w:hAnsi="Arial" w:cs="Arial"/>
          <w:b/>
          <w:noProof/>
          <w:sz w:val="24"/>
          <w:szCs w:val="24"/>
          <w:lang w:eastAsia="en-CA"/>
        </w:rPr>
      </w:pPr>
    </w:p>
    <w:p w14:paraId="0DC4E931" w14:textId="77777777" w:rsidR="00470E40" w:rsidRDefault="00470E40" w:rsidP="00470E40">
      <w:pPr>
        <w:rPr>
          <w:rFonts w:ascii="Arial" w:hAnsi="Arial" w:cs="Arial"/>
          <w:b/>
          <w:noProof/>
          <w:sz w:val="24"/>
          <w:szCs w:val="24"/>
          <w:lang w:eastAsia="en-CA"/>
        </w:rPr>
      </w:pPr>
    </w:p>
    <w:p w14:paraId="5632C328" w14:textId="77777777" w:rsidR="00E37106" w:rsidRDefault="00E37106" w:rsidP="00CF27D8">
      <w:pPr>
        <w:spacing w:after="0"/>
        <w:rPr>
          <w:rFonts w:ascii="Arial" w:hAnsi="Arial" w:cs="Arial"/>
          <w:b/>
          <w:noProof/>
          <w:sz w:val="24"/>
          <w:szCs w:val="24"/>
          <w:lang w:eastAsia="en-CA"/>
        </w:rPr>
      </w:pPr>
    </w:p>
    <w:p w14:paraId="7475C4DF" w14:textId="77777777" w:rsidR="00CF27D8" w:rsidRDefault="00CF27D8" w:rsidP="00CF27D8">
      <w:pPr>
        <w:spacing w:after="0"/>
        <w:rPr>
          <w:rFonts w:ascii="Arial" w:hAnsi="Arial" w:cs="Arial"/>
          <w:b/>
          <w:noProof/>
          <w:sz w:val="28"/>
          <w:szCs w:val="28"/>
          <w:lang w:eastAsia="en-CA"/>
        </w:rPr>
      </w:pPr>
    </w:p>
    <w:p w14:paraId="650E9C11" w14:textId="77777777" w:rsidR="00CF27D8" w:rsidRDefault="00CF27D8" w:rsidP="00CF27D8">
      <w:pPr>
        <w:spacing w:after="0"/>
        <w:rPr>
          <w:rFonts w:ascii="Arial" w:hAnsi="Arial" w:cs="Arial"/>
          <w:b/>
          <w:noProof/>
          <w:sz w:val="28"/>
          <w:szCs w:val="28"/>
          <w:lang w:eastAsia="en-CA"/>
        </w:rPr>
      </w:pPr>
    </w:p>
    <w:p w14:paraId="7C861828" w14:textId="77777777"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14:paraId="3F59AA85"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14:paraId="6DEF910C"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14:paraId="1A9C664F"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14:paraId="7D0D9C5E" w14:textId="77777777"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14:paraId="0E34C0C8" w14:textId="77777777"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14:paraId="18D46B3C" w14:textId="77777777"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14:paraId="2822A794" w14:textId="77777777"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14:paraId="548396E1" w14:textId="228C788C"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14:paraId="01F946F0" w14:textId="77777777" w:rsidR="00A055FF" w:rsidRPr="00E37106" w:rsidRDefault="00A055FF" w:rsidP="00E37106">
      <w:pPr>
        <w:spacing w:after="0"/>
        <w:rPr>
          <w:rFonts w:ascii="Arial" w:hAnsi="Arial" w:cs="Arial"/>
          <w:noProof/>
          <w:sz w:val="24"/>
          <w:szCs w:val="24"/>
          <w:lang w:eastAsia="en-CA"/>
        </w:rPr>
      </w:pPr>
    </w:p>
    <w:p w14:paraId="05D79387" w14:textId="77777777"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574025D4" w14:textId="77777777" w:rsidR="00E37106" w:rsidRPr="00E37106" w:rsidRDefault="00E37106" w:rsidP="00E37106">
      <w:pPr>
        <w:spacing w:after="0"/>
        <w:rPr>
          <w:rFonts w:ascii="Arial" w:hAnsi="Arial" w:cs="Arial"/>
          <w:noProof/>
          <w:sz w:val="24"/>
          <w:szCs w:val="24"/>
          <w:lang w:eastAsia="en-CA"/>
        </w:rPr>
      </w:pPr>
    </w:p>
    <w:p w14:paraId="52F82C07"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lastRenderedPageBreak/>
        <w:t>RBC Aboriginal Students Award Program</w:t>
      </w:r>
    </w:p>
    <w:p w14:paraId="15BDE59B" w14:textId="77777777"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14:paraId="311E35B7" w14:textId="737F6A8F"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14:paraId="6EFF6F1D" w14:textId="77777777"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14:paraId="5856B03B" w14:textId="77777777"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14:paraId="10B3BBA7" w14:textId="77777777"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14:paraId="5A329E94" w14:textId="77777777"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14:paraId="62FA7459" w14:textId="77777777"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14:paraId="3D4E5957" w14:textId="77777777" w:rsidR="009B7732" w:rsidRPr="00E37106" w:rsidRDefault="009B7732" w:rsidP="00E37106">
      <w:pPr>
        <w:spacing w:after="0"/>
        <w:rPr>
          <w:rFonts w:ascii="Arial" w:hAnsi="Arial" w:cs="Arial"/>
          <w:noProof/>
          <w:sz w:val="24"/>
          <w:szCs w:val="24"/>
          <w:lang w:eastAsia="en-CA"/>
        </w:rPr>
      </w:pPr>
    </w:p>
    <w:p w14:paraId="01C644BD" w14:textId="77777777"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14:paraId="2E47A9E1" w14:textId="77777777"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14:paraId="0E4CDE75" w14:textId="77777777"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14:paraId="35FEDE16" w14:textId="77777777"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14:paraId="0D9AB295" w14:textId="77777777"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14:paraId="02C1C7A3" w14:textId="77777777"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14:paraId="5F1472F5" w14:textId="77777777"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14:paraId="2E8B0A6F" w14:textId="77777777"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14:paraId="271BFE3F" w14:textId="7A27E9A1"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14:paraId="683AC517" w14:textId="77777777" w:rsidR="00A055FF" w:rsidRPr="00956470" w:rsidRDefault="00A055FF" w:rsidP="00125116">
      <w:pPr>
        <w:spacing w:after="0"/>
        <w:rPr>
          <w:rFonts w:ascii="Arial" w:hAnsi="Arial" w:cs="Arial"/>
          <w:noProof/>
          <w:sz w:val="24"/>
          <w:szCs w:val="24"/>
          <w:lang w:eastAsia="en-CA"/>
        </w:rPr>
      </w:pPr>
    </w:p>
    <w:p w14:paraId="77F57A05" w14:textId="77777777"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14:paraId="1F57086E" w14:textId="77777777" w:rsidR="00E37106" w:rsidRPr="00E37106" w:rsidRDefault="00E37106" w:rsidP="00E37106">
      <w:pPr>
        <w:spacing w:after="0"/>
        <w:rPr>
          <w:rFonts w:ascii="Arial" w:hAnsi="Arial" w:cs="Arial"/>
          <w:noProof/>
          <w:sz w:val="24"/>
          <w:szCs w:val="24"/>
          <w:lang w:eastAsia="en-CA"/>
        </w:rPr>
      </w:pPr>
    </w:p>
    <w:p w14:paraId="68EB2C1D" w14:textId="77777777"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14:paraId="210851AB" w14:textId="0352E344"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14:paraId="5731CDA2" w14:textId="6B8C8C0B"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14:paraId="2CAAA8C1" w14:textId="2929B526"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14:paraId="2A18B2FB" w14:textId="77777777"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14:paraId="109709DF" w14:textId="77777777"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14:paraId="0D627CD1" w14:textId="7593FA71"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14:paraId="165B185F" w14:textId="77777777" w:rsidR="00E37106" w:rsidRPr="00E37106" w:rsidRDefault="00E37106" w:rsidP="00E37106">
      <w:pPr>
        <w:spacing w:after="0"/>
        <w:rPr>
          <w:rFonts w:ascii="Arial" w:hAnsi="Arial" w:cs="Arial"/>
          <w:noProof/>
          <w:sz w:val="24"/>
          <w:szCs w:val="24"/>
          <w:lang w:eastAsia="en-CA"/>
        </w:rPr>
      </w:pPr>
    </w:p>
    <w:p w14:paraId="3FC2C210" w14:textId="77777777"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14:paraId="2D9BB994" w14:textId="77777777"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14:paraId="4A2B2D78" w14:textId="78183C1E"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14:paraId="757C321A" w14:textId="77777777"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14:paraId="389B03A9" w14:textId="77777777"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14:paraId="2DE839BF" w14:textId="77777777"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14:paraId="40FC1593" w14:textId="77777777"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14:paraId="21D4834B" w14:textId="3324493E"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14:paraId="121A96B5" w14:textId="77777777" w:rsidR="009C0083" w:rsidRPr="00E37106" w:rsidRDefault="009C0083" w:rsidP="00E37106">
      <w:pPr>
        <w:spacing w:after="0"/>
        <w:rPr>
          <w:rFonts w:ascii="Arial" w:hAnsi="Arial" w:cs="Arial"/>
          <w:noProof/>
          <w:sz w:val="24"/>
          <w:szCs w:val="24"/>
          <w:lang w:eastAsia="en-CA"/>
        </w:rPr>
      </w:pPr>
    </w:p>
    <w:p w14:paraId="70BD9462" w14:textId="77777777"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14:paraId="33F26006" w14:textId="77777777"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14:paraId="745A99B9" w14:textId="3025EFE8"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14:paraId="52C83C5A" w14:textId="77777777"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14:paraId="66C02322" w14:textId="77777777"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14:paraId="7410B267" w14:textId="211466A9"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14:paraId="26B3311F" w14:textId="77777777" w:rsidR="009C0083" w:rsidRPr="00E37106" w:rsidRDefault="009C0083" w:rsidP="00E37106">
      <w:pPr>
        <w:spacing w:after="0"/>
        <w:rPr>
          <w:rFonts w:ascii="Arial" w:hAnsi="Arial" w:cs="Arial"/>
          <w:noProof/>
          <w:sz w:val="24"/>
          <w:szCs w:val="24"/>
          <w:lang w:eastAsia="en-CA"/>
        </w:rPr>
      </w:pPr>
    </w:p>
    <w:p w14:paraId="3F991E91" w14:textId="77777777"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14:paraId="703671F8" w14:textId="77777777"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14:paraId="73BF3A5E" w14:textId="29B4EA79"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14:paraId="0A2F0AFC" w14:textId="77777777"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14:paraId="49C50923" w14:textId="77777777"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14:paraId="26FC6845" w14:textId="77777777"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14:paraId="3C38EFC4" w14:textId="77777777" w:rsidR="00E37106" w:rsidRDefault="00E37106" w:rsidP="00E37106">
      <w:pPr>
        <w:spacing w:after="0"/>
        <w:rPr>
          <w:rFonts w:ascii="Arial" w:hAnsi="Arial" w:cs="Arial"/>
          <w:noProof/>
          <w:sz w:val="24"/>
          <w:szCs w:val="24"/>
          <w:lang w:eastAsia="en-CA"/>
        </w:rPr>
      </w:pPr>
    </w:p>
    <w:p w14:paraId="6F52FDBA" w14:textId="77777777"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lastRenderedPageBreak/>
        <w:t>Helen Bassett Commemorative Student Award</w:t>
      </w:r>
    </w:p>
    <w:p w14:paraId="5DDCCC5E" w14:textId="77777777"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14:paraId="7A991F77" w14:textId="3BAE24C1"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14:paraId="5F5918F5" w14:textId="77777777"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14:paraId="781F4B3D" w14:textId="77777777"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14:paraId="63965400" w14:textId="77777777"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14:paraId="334A2E0D" w14:textId="756992C4"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14:paraId="3FD56EA2" w14:textId="77777777" w:rsidR="00E37106" w:rsidRPr="00E37106" w:rsidRDefault="00E37106" w:rsidP="00E37106">
      <w:pPr>
        <w:spacing w:after="0"/>
        <w:rPr>
          <w:rFonts w:ascii="Arial" w:hAnsi="Arial" w:cs="Arial"/>
          <w:noProof/>
          <w:sz w:val="24"/>
          <w:szCs w:val="24"/>
          <w:lang w:eastAsia="en-CA"/>
        </w:rPr>
      </w:pPr>
    </w:p>
    <w:p w14:paraId="7A020262" w14:textId="77777777"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14:paraId="3A225905" w14:textId="77777777"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14:paraId="52BDF28D" w14:textId="77777777"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14:paraId="5C0EEDFA" w14:textId="77777777"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14:paraId="43CC7918" w14:textId="77777777"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14:paraId="164E6F6E" w14:textId="6E3059AB"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14:paraId="4FECE7B0" w14:textId="4E811A70" w:rsidR="00EE1BF8" w:rsidRDefault="00EE1BF8" w:rsidP="00E37106">
      <w:pPr>
        <w:spacing w:after="0"/>
        <w:rPr>
          <w:rFonts w:ascii="Arial" w:hAnsi="Arial" w:cs="Arial"/>
          <w:noProof/>
          <w:sz w:val="24"/>
          <w:szCs w:val="24"/>
          <w:lang w:eastAsia="en-CA"/>
        </w:rPr>
      </w:pPr>
    </w:p>
    <w:p w14:paraId="6380E8A7" w14:textId="636A2D4D"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 xml:space="preserve">We are still continuing to offer our scholarships but are considering changing the </w:t>
      </w:r>
      <w:proofErr w:type="spellStart"/>
      <w:r w:rsidRPr="00EE1BF8">
        <w:rPr>
          <w:rFonts w:ascii="Arial" w:eastAsia="Times New Roman" w:hAnsi="Arial" w:cs="Arial"/>
          <w:color w:val="FF0000"/>
          <w:sz w:val="24"/>
          <w:szCs w:val="24"/>
        </w:rPr>
        <w:t>cut off</w:t>
      </w:r>
      <w:proofErr w:type="spellEnd"/>
      <w:r w:rsidRPr="00EE1BF8">
        <w:rPr>
          <w:rFonts w:ascii="Arial" w:eastAsia="Times New Roman" w:hAnsi="Arial" w:cs="Arial"/>
          <w:color w:val="FF0000"/>
          <w:sz w:val="24"/>
          <w:szCs w:val="24"/>
        </w:rPr>
        <w:t xml:space="preserve"> date as we have had very few entries.  We are of course assuming that universities and colleges will be operational in September.  </w:t>
      </w:r>
    </w:p>
    <w:p w14:paraId="26FC7F34" w14:textId="6E961142"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14:paraId="3FA8A39D" w14:textId="77777777"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14:paraId="4399A0F1" w14:textId="77777777"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14:paraId="77C00E65" w14:textId="77777777"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14:paraId="1DF53886" w14:textId="77777777"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14:paraId="63861BA8" w14:textId="3542722A"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14:paraId="2ADFF7F7" w14:textId="1CA3A3AD"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14:paraId="6D3882D6" w14:textId="5A79D280"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14:paraId="2C005038" w14:textId="77777777" w:rsidR="00E37106" w:rsidRDefault="00E37106" w:rsidP="00E37106">
      <w:pPr>
        <w:spacing w:after="0"/>
        <w:rPr>
          <w:rFonts w:ascii="Arial" w:hAnsi="Arial" w:cs="Arial"/>
          <w:noProof/>
          <w:sz w:val="24"/>
          <w:szCs w:val="24"/>
          <w:lang w:eastAsia="en-CA"/>
        </w:rPr>
      </w:pPr>
    </w:p>
    <w:p w14:paraId="23122D37" w14:textId="77777777" w:rsidR="00E37106" w:rsidRPr="00E37106" w:rsidRDefault="00E37106" w:rsidP="00E37106">
      <w:pPr>
        <w:spacing w:after="0"/>
        <w:rPr>
          <w:rFonts w:ascii="Arial" w:hAnsi="Arial" w:cs="Arial"/>
          <w:noProof/>
          <w:sz w:val="24"/>
          <w:szCs w:val="24"/>
          <w:lang w:eastAsia="en-CA"/>
        </w:rPr>
      </w:pPr>
    </w:p>
    <w:p w14:paraId="0B5D6BA7" w14:textId="77777777"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14:paraId="19F7A2E3" w14:textId="77777777"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14:paraId="4C30A14D" w14:textId="77777777"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14:paraId="00A8E1B7" w14:textId="77777777"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14:paraId="69E7DBAE" w14:textId="77777777"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14:paraId="7EE396DF" w14:textId="77777777"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14:paraId="7C1FED8E" w14:textId="77777777" w:rsidR="00ED1E5B" w:rsidRDefault="00ED1E5B" w:rsidP="00ED1E5B">
      <w:pPr>
        <w:spacing w:after="0"/>
        <w:rPr>
          <w:rFonts w:ascii="Arial" w:hAnsi="Arial" w:cs="Arial"/>
          <w:noProof/>
          <w:sz w:val="24"/>
          <w:szCs w:val="24"/>
          <w:lang w:eastAsia="en-CA"/>
        </w:rPr>
      </w:pPr>
    </w:p>
    <w:p w14:paraId="6FE96D39" w14:textId="77777777"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14:paraId="691021A9"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14:paraId="2AE83746"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14:paraId="299D3AF8" w14:textId="77777777"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14:paraId="0FEBFAF6" w14:textId="77777777"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14:paraId="13E7FAC7" w14:textId="77777777"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14:paraId="17AF4FE4" w14:textId="31AB4E4F"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14:paraId="3B989859" w14:textId="77777777" w:rsidR="00E37106" w:rsidRPr="00E37106" w:rsidRDefault="00E37106" w:rsidP="00E37106">
      <w:pPr>
        <w:spacing w:after="0"/>
        <w:rPr>
          <w:rFonts w:ascii="Arial" w:hAnsi="Arial" w:cs="Arial"/>
          <w:noProof/>
          <w:sz w:val="24"/>
          <w:szCs w:val="24"/>
          <w:lang w:eastAsia="en-CA"/>
        </w:rPr>
      </w:pPr>
    </w:p>
    <w:p w14:paraId="681962D9" w14:textId="77777777"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14:paraId="30F21AD7" w14:textId="114139E7"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14:paraId="52FC752F" w14:textId="4CCDC803"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14:paraId="3A286610" w14:textId="77777777"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14:paraId="3AE0536C" w14:textId="77777777"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14:paraId="4AED2762" w14:textId="301F7A9C"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14:paraId="070CA994" w14:textId="77777777" w:rsidR="00E37106" w:rsidRPr="00E37106" w:rsidRDefault="00E37106" w:rsidP="00E37106">
      <w:pPr>
        <w:spacing w:after="0"/>
        <w:rPr>
          <w:rFonts w:ascii="Arial" w:hAnsi="Arial" w:cs="Arial"/>
          <w:noProof/>
          <w:sz w:val="24"/>
          <w:szCs w:val="24"/>
          <w:lang w:eastAsia="en-CA"/>
        </w:rPr>
      </w:pPr>
    </w:p>
    <w:p w14:paraId="0BD2577A" w14:textId="77777777"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14:paraId="1F72AC74" w14:textId="71836B29"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lastRenderedPageBreak/>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14:paraId="0D4E9C69" w14:textId="77777777"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14:paraId="1BD31973" w14:textId="77777777"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14:paraId="0C841830" w14:textId="77777777"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14:paraId="42A0A0E2" w14:textId="77777777"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14:paraId="2748E7D4" w14:textId="77777777" w:rsidR="00E37106" w:rsidRPr="00E37106" w:rsidRDefault="00E37106" w:rsidP="00E37106">
      <w:pPr>
        <w:spacing w:after="0"/>
        <w:rPr>
          <w:rFonts w:ascii="Arial" w:hAnsi="Arial" w:cs="Arial"/>
          <w:noProof/>
          <w:sz w:val="24"/>
          <w:szCs w:val="24"/>
          <w:lang w:eastAsia="en-CA"/>
        </w:rPr>
      </w:pPr>
    </w:p>
    <w:p w14:paraId="32F26ECF" w14:textId="7E65D67F"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14:paraId="1991B6EB" w14:textId="59B2F63C"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14:paraId="0623264C" w14:textId="362E6A38"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14:paraId="0D80EBAF" w14:textId="77777777"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14:paraId="25DE4349" w14:textId="77777777"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14:paraId="5AC80F86" w14:textId="35260CA5"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14:paraId="480876E0" w14:textId="77777777" w:rsidR="00E37106" w:rsidRPr="00E37106" w:rsidRDefault="00E37106" w:rsidP="00E37106">
      <w:pPr>
        <w:spacing w:after="0"/>
        <w:rPr>
          <w:rFonts w:ascii="Arial" w:hAnsi="Arial" w:cs="Arial"/>
          <w:noProof/>
          <w:sz w:val="24"/>
          <w:szCs w:val="24"/>
          <w:lang w:eastAsia="en-CA"/>
        </w:rPr>
      </w:pPr>
    </w:p>
    <w:p w14:paraId="07C53822" w14:textId="77777777"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14:paraId="34073224" w14:textId="77777777"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14:paraId="131B54FD" w14:textId="51E091D1"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14:paraId="1A983372" w14:textId="77777777"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14:paraId="5BFA6578" w14:textId="77777777"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14:paraId="30138A41" w14:textId="77777777"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14:paraId="78ABBB66" w14:textId="77777777" w:rsidR="00E37106" w:rsidRDefault="00E37106" w:rsidP="00E37106">
      <w:pPr>
        <w:spacing w:after="0"/>
        <w:rPr>
          <w:rFonts w:ascii="Arial" w:hAnsi="Arial" w:cs="Arial"/>
          <w:noProof/>
          <w:sz w:val="24"/>
          <w:szCs w:val="24"/>
          <w:lang w:eastAsia="en-CA"/>
        </w:rPr>
      </w:pPr>
    </w:p>
    <w:p w14:paraId="6F412573" w14:textId="77777777"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14:paraId="31468E1C" w14:textId="77777777"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14:paraId="7AC6A036" w14:textId="6F36AD2A"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14:paraId="30FD21DE" w14:textId="77777777"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lastRenderedPageBreak/>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14:paraId="7A090B00" w14:textId="77777777"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14:paraId="47F7F889" w14:textId="77777777"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14:paraId="0F066B3A" w14:textId="77777777" w:rsidR="009D1C4C" w:rsidRPr="00C86033" w:rsidRDefault="009D1C4C" w:rsidP="00161B0A">
      <w:pPr>
        <w:rPr>
          <w:rFonts w:ascii="Arial" w:hAnsi="Arial" w:cs="Arial"/>
          <w:b/>
          <w:noProof/>
          <w:sz w:val="24"/>
          <w:szCs w:val="24"/>
          <w:lang w:eastAsia="en-CA"/>
        </w:rPr>
      </w:pPr>
    </w:p>
    <w:p w14:paraId="044C402E" w14:textId="77777777"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14:paraId="7C46C959" w14:textId="77777777"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14:paraId="42A754B7" w14:textId="77777777"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14:paraId="2869D436" w14:textId="77777777"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14:paraId="7EFEEC63" w14:textId="77777777"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14:paraId="14BF8AD4" w14:textId="77777777"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14:paraId="133D9A0B" w14:textId="77777777"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14:paraId="3D4B6639"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14:paraId="109D6476"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14:paraId="0123CED9" w14:textId="77777777"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14:paraId="55C3155A" w14:textId="77777777" w:rsidR="00D8503B" w:rsidRDefault="00D8503B" w:rsidP="00D8503B">
      <w:pPr>
        <w:spacing w:before="240"/>
        <w:rPr>
          <w:rFonts w:ascii="Arial" w:hAnsi="Arial" w:cs="Arial"/>
          <w:noProof/>
          <w:sz w:val="24"/>
          <w:szCs w:val="24"/>
          <w:lang w:eastAsia="en-CA"/>
        </w:rPr>
      </w:pPr>
    </w:p>
    <w:p w14:paraId="3816F237"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14:paraId="63570916" w14:textId="77777777"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14:paraId="1D047A6B" w14:textId="77777777" w:rsidR="00D8503B" w:rsidRDefault="00D8503B" w:rsidP="00D8503B">
      <w:pPr>
        <w:spacing w:before="240"/>
        <w:rPr>
          <w:rFonts w:ascii="Arial" w:hAnsi="Arial" w:cs="Arial"/>
          <w:noProof/>
          <w:sz w:val="24"/>
          <w:szCs w:val="24"/>
          <w:lang w:eastAsia="en-CA"/>
        </w:rPr>
      </w:pPr>
    </w:p>
    <w:p w14:paraId="4FD92426"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14:paraId="584CB85E" w14:textId="77777777"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14:paraId="1249E3F0" w14:textId="77777777"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14:paraId="37BA3658"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14:paraId="7DC3A4BB" w14:textId="586C18B5"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14:paraId="5593A72C" w14:textId="77777777" w:rsidR="00812B7D" w:rsidRDefault="00812B7D" w:rsidP="00A0746C">
      <w:pPr>
        <w:rPr>
          <w:rFonts w:ascii="Arial" w:hAnsi="Arial" w:cs="Arial"/>
          <w:noProof/>
          <w:sz w:val="24"/>
          <w:szCs w:val="24"/>
          <w:lang w:eastAsia="en-CA"/>
        </w:rPr>
      </w:pPr>
    </w:p>
    <w:p w14:paraId="1C812BF6" w14:textId="77777777" w:rsidR="00812B7D" w:rsidRDefault="00812B7D" w:rsidP="00A0746C">
      <w:pPr>
        <w:rPr>
          <w:rFonts w:ascii="Arial" w:hAnsi="Arial" w:cs="Arial"/>
          <w:noProof/>
          <w:sz w:val="24"/>
          <w:szCs w:val="24"/>
          <w:lang w:eastAsia="en-CA"/>
        </w:rPr>
      </w:pPr>
    </w:p>
    <w:p w14:paraId="22804234" w14:textId="77777777" w:rsidR="00CB524F" w:rsidRDefault="00CB524F" w:rsidP="00A0746C">
      <w:pPr>
        <w:rPr>
          <w:rFonts w:ascii="Arial" w:hAnsi="Arial" w:cs="Arial"/>
          <w:noProof/>
          <w:sz w:val="24"/>
          <w:szCs w:val="24"/>
          <w:lang w:eastAsia="en-CA"/>
        </w:rPr>
      </w:pPr>
    </w:p>
    <w:p w14:paraId="2D788375"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14:paraId="0357ECAF" w14:textId="77777777"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14:paraId="5F1FAC7F" w14:textId="77777777"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14:paraId="5D296372"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14:paraId="17D8E80E"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14:paraId="774B1A2E"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14:paraId="1738404A"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14:paraId="640707CF" w14:textId="77777777"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14:paraId="7CC3817D" w14:textId="77777777" w:rsidR="00D8503B" w:rsidRPr="00E35946" w:rsidRDefault="00D8503B" w:rsidP="00750517">
      <w:pPr>
        <w:rPr>
          <w:rFonts w:ascii="Arial" w:hAnsi="Arial" w:cs="Arial"/>
          <w:noProof/>
          <w:sz w:val="24"/>
          <w:szCs w:val="24"/>
          <w:lang w:eastAsia="en-CA"/>
        </w:rPr>
      </w:pPr>
    </w:p>
    <w:p w14:paraId="734B8AD3"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14:paraId="3419A894"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w:t>
      </w:r>
      <w:r w:rsidRPr="00A0746C">
        <w:rPr>
          <w:rFonts w:ascii="Arial" w:hAnsi="Arial" w:cs="Arial"/>
          <w:noProof/>
          <w:sz w:val="24"/>
          <w:szCs w:val="24"/>
          <w:lang w:eastAsia="en-CA"/>
        </w:rPr>
        <w:lastRenderedPageBreak/>
        <w:t xml:space="preserve">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14:paraId="57650D35" w14:textId="77777777" w:rsidR="00D8503B" w:rsidRDefault="00D8503B" w:rsidP="00A0746C">
      <w:pPr>
        <w:rPr>
          <w:rFonts w:ascii="Arial" w:hAnsi="Arial" w:cs="Arial"/>
          <w:noProof/>
          <w:sz w:val="24"/>
          <w:szCs w:val="24"/>
          <w:lang w:eastAsia="en-CA"/>
        </w:rPr>
      </w:pPr>
    </w:p>
    <w:p w14:paraId="5AB8831E"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14:paraId="738B0012"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14:paraId="368E9B24" w14:textId="77777777" w:rsidR="00D8503B" w:rsidRDefault="00D8503B" w:rsidP="00A0746C">
      <w:pPr>
        <w:rPr>
          <w:rFonts w:ascii="Arial" w:hAnsi="Arial" w:cs="Arial"/>
          <w:noProof/>
          <w:sz w:val="24"/>
          <w:szCs w:val="24"/>
          <w:lang w:eastAsia="en-CA"/>
        </w:rPr>
      </w:pPr>
    </w:p>
    <w:p w14:paraId="17E27D70" w14:textId="77777777"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14:paraId="66F2DE7E" w14:textId="77777777"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14:paraId="0E4E7971" w14:textId="77777777" w:rsidR="00812B7D" w:rsidRPr="00812B7D" w:rsidRDefault="00812B7D" w:rsidP="00812B7D">
      <w:pPr>
        <w:rPr>
          <w:rFonts w:ascii="Arial" w:hAnsi="Arial" w:cs="Arial"/>
          <w:b/>
          <w:noProof/>
          <w:sz w:val="24"/>
          <w:szCs w:val="24"/>
          <w:lang w:eastAsia="en-CA"/>
        </w:rPr>
      </w:pPr>
    </w:p>
    <w:p w14:paraId="7395AC94" w14:textId="77777777"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14:paraId="500AA360" w14:textId="77777777"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14:paraId="432A6C39" w14:textId="77777777" w:rsidR="00F84FC8" w:rsidRPr="00F84FC8" w:rsidRDefault="00F84FC8" w:rsidP="00F84FC8">
      <w:pPr>
        <w:rPr>
          <w:rFonts w:ascii="Arial" w:hAnsi="Arial" w:cs="Arial"/>
          <w:noProof/>
          <w:sz w:val="24"/>
          <w:szCs w:val="24"/>
          <w:lang w:eastAsia="en-CA"/>
        </w:rPr>
      </w:pPr>
    </w:p>
    <w:p w14:paraId="4D869216"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14:paraId="3E9F257E" w14:textId="77777777"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14:paraId="7A6E21E5" w14:textId="77777777"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14:paraId="6E174733" w14:textId="77777777" w:rsidR="00EB63F5" w:rsidRDefault="00EB63F5" w:rsidP="00843F6E">
      <w:pPr>
        <w:rPr>
          <w:rFonts w:ascii="Arial" w:hAnsi="Arial" w:cs="Arial"/>
          <w:noProof/>
          <w:sz w:val="24"/>
          <w:szCs w:val="24"/>
          <w:lang w:eastAsia="en-CA"/>
        </w:rPr>
      </w:pPr>
    </w:p>
    <w:p w14:paraId="0E1356DB"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14:paraId="16F7D59F"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14:paraId="3CCAE1DE" w14:textId="77777777"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lastRenderedPageBreak/>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14:paraId="4E47E8D3" w14:textId="77777777"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14:paraId="37BBC510" w14:textId="77777777"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14:paraId="3983CB8F" w14:textId="77777777" w:rsidR="00EB63F5" w:rsidRDefault="00EB63F5" w:rsidP="006E17B0">
      <w:pPr>
        <w:rPr>
          <w:rFonts w:ascii="Arial" w:hAnsi="Arial" w:cs="Arial"/>
          <w:noProof/>
          <w:sz w:val="24"/>
          <w:szCs w:val="24"/>
          <w:lang w:eastAsia="en-CA"/>
        </w:rPr>
      </w:pPr>
    </w:p>
    <w:p w14:paraId="1024F12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14:paraId="74438A6D" w14:textId="77777777"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14:paraId="5E227912" w14:textId="77777777"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14:paraId="6B8BA2F2"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14:paraId="66F6FDF8"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14:paraId="2C7A0E34" w14:textId="77777777" w:rsidR="00EB63F5" w:rsidRDefault="00EB63F5" w:rsidP="00A0746C">
      <w:pPr>
        <w:rPr>
          <w:rFonts w:ascii="Arial" w:hAnsi="Arial" w:cs="Arial"/>
          <w:noProof/>
          <w:sz w:val="24"/>
          <w:szCs w:val="24"/>
          <w:lang w:eastAsia="en-CA"/>
        </w:rPr>
      </w:pPr>
    </w:p>
    <w:p w14:paraId="617FA51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14:paraId="78ECAEFA" w14:textId="77777777"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14:paraId="2B01AE4C" w14:textId="77777777" w:rsidR="00E85B5A" w:rsidRDefault="00E85B5A" w:rsidP="00A0746C">
      <w:pPr>
        <w:rPr>
          <w:rFonts w:ascii="Arial" w:hAnsi="Arial" w:cs="Arial"/>
          <w:noProof/>
          <w:sz w:val="24"/>
          <w:szCs w:val="24"/>
          <w:lang w:eastAsia="en-CA"/>
        </w:rPr>
      </w:pPr>
      <w:r>
        <w:rPr>
          <w:rFonts w:ascii="Arial" w:hAnsi="Arial" w:cs="Arial"/>
          <w:noProof/>
          <w:sz w:val="24"/>
          <w:szCs w:val="24"/>
          <w:lang w:eastAsia="en-CA"/>
        </w:rPr>
        <w:lastRenderedPageBreak/>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14:paraId="7A886EA6" w14:textId="77777777" w:rsidR="00EB63F5" w:rsidRDefault="00EB63F5" w:rsidP="00A0746C">
      <w:pPr>
        <w:rPr>
          <w:rFonts w:ascii="Arial" w:hAnsi="Arial" w:cs="Arial"/>
          <w:noProof/>
          <w:sz w:val="24"/>
          <w:szCs w:val="24"/>
          <w:lang w:eastAsia="en-CA"/>
        </w:rPr>
      </w:pPr>
    </w:p>
    <w:p w14:paraId="5F09DCB9"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14:paraId="1865A051" w14:textId="77777777"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14:paraId="0DC4079D" w14:textId="77777777" w:rsidR="00355AD7" w:rsidRDefault="00355AD7" w:rsidP="00355AD7">
      <w:pPr>
        <w:rPr>
          <w:rFonts w:ascii="Arial" w:hAnsi="Arial" w:cs="Arial"/>
          <w:noProof/>
          <w:sz w:val="24"/>
          <w:szCs w:val="24"/>
          <w:lang w:eastAsia="en-CA"/>
        </w:rPr>
      </w:pPr>
    </w:p>
    <w:p w14:paraId="3464D0C0" w14:textId="77777777"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14:paraId="1AA930DE"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14:paraId="67C46354"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14:paraId="74236D92" w14:textId="77777777"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14:paraId="0E2F7500"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14:paraId="4DA83753" w14:textId="77777777"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14:paraId="495F3914"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14:paraId="651D8A82" w14:textId="77777777"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lastRenderedPageBreak/>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14:paraId="395779B0" w14:textId="77777777" w:rsidR="0008095A" w:rsidRDefault="0008095A" w:rsidP="00D40618">
      <w:pPr>
        <w:rPr>
          <w:rFonts w:ascii="Arial" w:hAnsi="Arial" w:cs="Arial"/>
          <w:b/>
          <w:noProof/>
          <w:sz w:val="24"/>
          <w:szCs w:val="24"/>
          <w:lang w:eastAsia="en-CA"/>
        </w:rPr>
      </w:pPr>
    </w:p>
    <w:p w14:paraId="6BE43452" w14:textId="77777777"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14:paraId="2CB81065" w14:textId="77777777"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14:paraId="2C59CE08" w14:textId="77777777"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14:paraId="0C41CC7F" w14:textId="77777777" w:rsidR="00023633" w:rsidRDefault="00023633" w:rsidP="00A0746C">
      <w:pPr>
        <w:rPr>
          <w:rFonts w:ascii="Arial" w:hAnsi="Arial" w:cs="Arial"/>
          <w:noProof/>
          <w:sz w:val="24"/>
          <w:szCs w:val="24"/>
          <w:lang w:eastAsia="en-CA"/>
        </w:rPr>
      </w:pPr>
    </w:p>
    <w:p w14:paraId="534ED178" w14:textId="77777777" w:rsidR="00CB524F" w:rsidRDefault="00CB524F" w:rsidP="00A0746C">
      <w:pPr>
        <w:rPr>
          <w:rFonts w:ascii="Arial" w:hAnsi="Arial" w:cs="Arial"/>
          <w:noProof/>
          <w:sz w:val="24"/>
          <w:szCs w:val="24"/>
          <w:lang w:eastAsia="en-CA"/>
        </w:rPr>
      </w:pPr>
    </w:p>
    <w:p w14:paraId="11C6BE51" w14:textId="77777777" w:rsidR="00CB524F" w:rsidRDefault="00CB524F" w:rsidP="00A0746C">
      <w:pPr>
        <w:rPr>
          <w:rFonts w:ascii="Arial" w:hAnsi="Arial" w:cs="Arial"/>
          <w:noProof/>
          <w:sz w:val="24"/>
          <w:szCs w:val="24"/>
          <w:lang w:eastAsia="en-CA"/>
        </w:rPr>
      </w:pPr>
    </w:p>
    <w:p w14:paraId="107FD51D" w14:textId="77777777" w:rsidR="00CB524F" w:rsidRDefault="00CB524F" w:rsidP="00A0746C">
      <w:pPr>
        <w:rPr>
          <w:rFonts w:ascii="Arial" w:hAnsi="Arial" w:cs="Arial"/>
          <w:noProof/>
          <w:sz w:val="24"/>
          <w:szCs w:val="24"/>
          <w:lang w:eastAsia="en-CA"/>
        </w:rPr>
      </w:pPr>
    </w:p>
    <w:p w14:paraId="131F690B" w14:textId="77777777"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14:paraId="370D849E"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14:paraId="1CA56F07" w14:textId="77777777" w:rsidR="00E90B16" w:rsidRDefault="00992E0B"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14:paraId="11A119EA" w14:textId="77777777" w:rsidR="00805B36" w:rsidRDefault="00805B36" w:rsidP="00533001">
      <w:pPr>
        <w:rPr>
          <w:rFonts w:ascii="Arial" w:hAnsi="Arial" w:cs="Arial"/>
          <w:noProof/>
          <w:sz w:val="24"/>
          <w:szCs w:val="24"/>
          <w:lang w:eastAsia="en-CA"/>
        </w:rPr>
      </w:pPr>
    </w:p>
    <w:p w14:paraId="6C6BEC96"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14:paraId="03603ABF" w14:textId="77777777" w:rsidR="00E90B16" w:rsidRDefault="00992E0B"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14:paraId="1DBA556E" w14:textId="77777777" w:rsidR="00805B36" w:rsidRDefault="00805B36" w:rsidP="00805B36">
      <w:pPr>
        <w:rPr>
          <w:rFonts w:ascii="Arial" w:hAnsi="Arial" w:cs="Arial"/>
          <w:noProof/>
          <w:sz w:val="24"/>
          <w:szCs w:val="24"/>
          <w:lang w:eastAsia="en-CA"/>
        </w:rPr>
      </w:pPr>
    </w:p>
    <w:p w14:paraId="106C1E9A" w14:textId="77777777"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14:paraId="1EDEB1EB" w14:textId="77777777" w:rsidR="00E90B16" w:rsidRDefault="00992E0B"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14:paraId="605C5225" w14:textId="77777777" w:rsidR="00805B36" w:rsidRDefault="00805B36" w:rsidP="00805B36">
      <w:pPr>
        <w:rPr>
          <w:rFonts w:ascii="Arial" w:hAnsi="Arial" w:cs="Arial"/>
          <w:noProof/>
          <w:sz w:val="24"/>
          <w:szCs w:val="24"/>
          <w:lang w:eastAsia="en-CA"/>
        </w:rPr>
      </w:pPr>
    </w:p>
    <w:p w14:paraId="50C8441C" w14:textId="77777777"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14:paraId="2DE9CAE0" w14:textId="77777777" w:rsidR="00E90B16" w:rsidRDefault="00992E0B"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14:paraId="7D18D202" w14:textId="77777777" w:rsidR="00805B36" w:rsidRDefault="00805B36" w:rsidP="00E90B16">
      <w:pPr>
        <w:rPr>
          <w:rFonts w:ascii="Arial" w:hAnsi="Arial" w:cs="Arial"/>
          <w:noProof/>
          <w:sz w:val="24"/>
          <w:szCs w:val="24"/>
          <w:lang w:eastAsia="en-CA"/>
        </w:rPr>
      </w:pPr>
    </w:p>
    <w:p w14:paraId="3C3D8060"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lastRenderedPageBreak/>
        <w:t>A G</w:t>
      </w:r>
      <w:r w:rsidR="00E90B16" w:rsidRPr="00E478A2">
        <w:rPr>
          <w:rFonts w:ascii="Arial" w:hAnsi="Arial" w:cs="Arial"/>
          <w:noProof/>
          <w:sz w:val="24"/>
          <w:szCs w:val="24"/>
          <w:lang w:eastAsia="en-CA"/>
        </w:rPr>
        <w:t>uide to University Lecture Learning</w:t>
      </w:r>
    </w:p>
    <w:p w14:paraId="1E72C136" w14:textId="77777777" w:rsidR="00E90B16" w:rsidRDefault="00992E0B"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14:paraId="336B0265" w14:textId="77777777" w:rsidR="00805B36" w:rsidRDefault="00805B36" w:rsidP="00E90B16">
      <w:pPr>
        <w:rPr>
          <w:rFonts w:ascii="Arial" w:hAnsi="Arial" w:cs="Arial"/>
          <w:noProof/>
          <w:sz w:val="24"/>
          <w:szCs w:val="24"/>
          <w:lang w:eastAsia="en-CA"/>
        </w:rPr>
      </w:pPr>
    </w:p>
    <w:p w14:paraId="2B47A500"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14:paraId="7691AF56" w14:textId="77777777" w:rsidR="008966FA" w:rsidRPr="00AC574C" w:rsidRDefault="00992E0B"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14:paraId="4E007B3D" w14:textId="77777777" w:rsidR="00805B36" w:rsidRPr="008966FA" w:rsidRDefault="00805B36" w:rsidP="008966FA">
      <w:pPr>
        <w:rPr>
          <w:rFonts w:ascii="Arial" w:hAnsi="Arial" w:cs="Arial"/>
          <w:noProof/>
          <w:sz w:val="24"/>
          <w:szCs w:val="24"/>
          <w:lang w:eastAsia="en-CA"/>
        </w:rPr>
      </w:pPr>
    </w:p>
    <w:p w14:paraId="0384BCE3"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14:paraId="164F0F42" w14:textId="77777777" w:rsidR="008966FA" w:rsidRPr="00AC574C" w:rsidRDefault="00992E0B"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14:paraId="720912B1" w14:textId="77777777" w:rsidR="00E478A2" w:rsidRDefault="00E478A2" w:rsidP="008966FA">
      <w:pPr>
        <w:rPr>
          <w:rFonts w:ascii="Arial" w:hAnsi="Arial" w:cs="Arial"/>
          <w:noProof/>
          <w:sz w:val="24"/>
          <w:szCs w:val="24"/>
          <w:lang w:eastAsia="en-CA"/>
        </w:rPr>
      </w:pPr>
    </w:p>
    <w:p w14:paraId="611F0796" w14:textId="77777777"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14:paraId="7E72E5EC" w14:textId="77777777" w:rsidR="00845D24" w:rsidRPr="00AC574C" w:rsidRDefault="00992E0B"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14:paraId="18EB862C" w14:textId="77777777" w:rsidR="00805B36" w:rsidRDefault="00805B36" w:rsidP="00845D24">
      <w:pPr>
        <w:rPr>
          <w:rFonts w:ascii="Arial" w:hAnsi="Arial" w:cs="Arial"/>
          <w:noProof/>
          <w:sz w:val="24"/>
          <w:szCs w:val="24"/>
          <w:lang w:eastAsia="en-CA"/>
        </w:rPr>
      </w:pPr>
    </w:p>
    <w:p w14:paraId="1E870E25" w14:textId="77777777"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14:paraId="3E3651D8" w14:textId="77777777" w:rsidR="00585AE0" w:rsidRDefault="00992E0B"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14:paraId="44EEB258" w14:textId="77777777" w:rsidR="00805B36" w:rsidRDefault="00805B36" w:rsidP="00585AE0">
      <w:pPr>
        <w:rPr>
          <w:rFonts w:ascii="Arial" w:hAnsi="Arial" w:cs="Arial"/>
          <w:noProof/>
          <w:sz w:val="24"/>
          <w:szCs w:val="24"/>
          <w:lang w:eastAsia="en-CA"/>
        </w:rPr>
      </w:pPr>
    </w:p>
    <w:p w14:paraId="143CC2DF" w14:textId="77777777"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14:paraId="7A0CA3E0" w14:textId="77777777" w:rsidR="00E46464" w:rsidRPr="00AC574C" w:rsidRDefault="00992E0B"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14:paraId="51F7B16C" w14:textId="77777777" w:rsidR="00805B36" w:rsidRPr="00E46464" w:rsidRDefault="00805B36" w:rsidP="00585AE0">
      <w:pPr>
        <w:rPr>
          <w:rFonts w:ascii="Arial" w:hAnsi="Arial" w:cs="Arial"/>
          <w:noProof/>
          <w:sz w:val="24"/>
          <w:szCs w:val="24"/>
          <w:lang w:eastAsia="en-CA"/>
        </w:rPr>
      </w:pPr>
    </w:p>
    <w:p w14:paraId="265E6F8D" w14:textId="77777777"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14:paraId="0FEA3C9B" w14:textId="77777777" w:rsidR="00E46464" w:rsidRDefault="00992E0B"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14:paraId="2823CB9E" w14:textId="77777777" w:rsidR="00805B36" w:rsidRDefault="00805B36" w:rsidP="00E46464">
      <w:pPr>
        <w:rPr>
          <w:rFonts w:ascii="Arial" w:hAnsi="Arial" w:cs="Arial"/>
          <w:noProof/>
          <w:sz w:val="24"/>
          <w:szCs w:val="24"/>
          <w:lang w:eastAsia="en-CA"/>
        </w:rPr>
      </w:pPr>
    </w:p>
    <w:p w14:paraId="004746EB" w14:textId="77777777"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14:paraId="497842AB" w14:textId="77777777" w:rsidR="0011004E" w:rsidRDefault="00992E0B"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14:paraId="25A274CA" w14:textId="77777777" w:rsidR="00805B36" w:rsidRDefault="00805B36" w:rsidP="00805B36">
      <w:pPr>
        <w:spacing w:after="0"/>
        <w:rPr>
          <w:rFonts w:ascii="Arial" w:hAnsi="Arial" w:cs="Arial"/>
          <w:noProof/>
          <w:sz w:val="24"/>
          <w:szCs w:val="24"/>
          <w:lang w:eastAsia="en-CA"/>
        </w:rPr>
      </w:pPr>
    </w:p>
    <w:p w14:paraId="64672300"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14:paraId="63B6AAFD" w14:textId="77777777" w:rsidR="00325B10" w:rsidRDefault="00992E0B"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14:paraId="71CA8CA4" w14:textId="77777777" w:rsidR="00805B36" w:rsidRDefault="00805B36" w:rsidP="00325B10">
      <w:pPr>
        <w:rPr>
          <w:rFonts w:ascii="Arial" w:hAnsi="Arial" w:cs="Arial"/>
          <w:noProof/>
          <w:sz w:val="24"/>
          <w:szCs w:val="24"/>
          <w:lang w:eastAsia="en-CA"/>
        </w:rPr>
      </w:pPr>
    </w:p>
    <w:p w14:paraId="02825C87"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14:paraId="5E245EB7" w14:textId="77777777" w:rsidR="00325B10" w:rsidRDefault="00992E0B"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14:paraId="34526AC0" w14:textId="77777777" w:rsidR="00805B36" w:rsidRDefault="00805B36" w:rsidP="00805B36">
      <w:pPr>
        <w:rPr>
          <w:rFonts w:ascii="Arial" w:hAnsi="Arial" w:cs="Arial"/>
          <w:noProof/>
          <w:sz w:val="24"/>
          <w:szCs w:val="24"/>
          <w:lang w:eastAsia="en-CA"/>
        </w:rPr>
      </w:pPr>
    </w:p>
    <w:p w14:paraId="58D6112E"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lastRenderedPageBreak/>
        <w:t>63 Student Tips by Students</w:t>
      </w:r>
    </w:p>
    <w:p w14:paraId="275DEBDA" w14:textId="77777777" w:rsidR="00325B10" w:rsidRDefault="00992E0B"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14:paraId="592DD160" w14:textId="77777777" w:rsidR="00AC574C" w:rsidRDefault="00AC574C" w:rsidP="00AC574C">
      <w:pPr>
        <w:spacing w:after="0"/>
        <w:rPr>
          <w:rFonts w:ascii="Arial" w:hAnsi="Arial" w:cs="Arial"/>
          <w:noProof/>
          <w:sz w:val="24"/>
          <w:szCs w:val="24"/>
          <w:lang w:eastAsia="en-CA"/>
        </w:rPr>
      </w:pPr>
    </w:p>
    <w:p w14:paraId="4DC63F25"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14:paraId="49713E2A" w14:textId="77777777" w:rsidR="00AC574C" w:rsidRDefault="00992E0B"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14:paraId="186AB54A" w14:textId="77777777" w:rsidR="00AC574C" w:rsidRDefault="00AC574C" w:rsidP="00AC574C">
      <w:pPr>
        <w:spacing w:after="0"/>
        <w:rPr>
          <w:rFonts w:ascii="Arial" w:hAnsi="Arial" w:cs="Arial"/>
          <w:noProof/>
          <w:sz w:val="24"/>
          <w:szCs w:val="24"/>
          <w:lang w:eastAsia="en-CA"/>
        </w:rPr>
      </w:pPr>
    </w:p>
    <w:p w14:paraId="50B99E2A"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14:paraId="7BF599A1" w14:textId="77777777" w:rsidR="00AC574C" w:rsidRDefault="00992E0B"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14:paraId="1813B6AB" w14:textId="77777777" w:rsidR="00AC574C" w:rsidRDefault="00AC574C" w:rsidP="00AC574C">
      <w:pPr>
        <w:spacing w:after="0"/>
        <w:rPr>
          <w:rFonts w:ascii="Arial" w:hAnsi="Arial" w:cs="Arial"/>
          <w:noProof/>
          <w:sz w:val="24"/>
          <w:szCs w:val="24"/>
          <w:lang w:eastAsia="en-CA"/>
        </w:rPr>
      </w:pPr>
    </w:p>
    <w:p w14:paraId="4753774B" w14:textId="77777777"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14:paraId="6814426C" w14:textId="77777777" w:rsidR="006D6E58" w:rsidRDefault="00992E0B"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14:paraId="6C4522B1" w14:textId="77777777" w:rsidR="006D6E58" w:rsidRDefault="006D6E58" w:rsidP="006D6E58">
      <w:pPr>
        <w:spacing w:after="0"/>
        <w:rPr>
          <w:rFonts w:ascii="Arial" w:hAnsi="Arial" w:cs="Arial"/>
          <w:noProof/>
          <w:sz w:val="24"/>
          <w:szCs w:val="24"/>
          <w:lang w:eastAsia="en-CA"/>
        </w:rPr>
      </w:pPr>
    </w:p>
    <w:p w14:paraId="3350CB00"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14:paraId="3D888BA7" w14:textId="77777777" w:rsidR="006D6E58" w:rsidRDefault="00992E0B"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14:paraId="3A62588A" w14:textId="77777777" w:rsidR="006D6E58" w:rsidRDefault="006D6E58" w:rsidP="006D6E58">
      <w:pPr>
        <w:spacing w:after="0"/>
        <w:rPr>
          <w:rFonts w:ascii="Arial" w:hAnsi="Arial" w:cs="Arial"/>
          <w:noProof/>
          <w:sz w:val="24"/>
          <w:szCs w:val="24"/>
          <w:lang w:eastAsia="en-CA"/>
        </w:rPr>
      </w:pPr>
    </w:p>
    <w:p w14:paraId="69EB7BEC"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14:paraId="09FE0C1E" w14:textId="77777777" w:rsidR="00023633" w:rsidRPr="00023633" w:rsidRDefault="00992E0B"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14:paraId="72238647" w14:textId="77777777"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14:paraId="57E35883" w14:textId="77777777" w:rsidR="00CA669B" w:rsidRPr="00023633" w:rsidRDefault="00CA669B" w:rsidP="00023633">
      <w:pPr>
        <w:spacing w:after="0"/>
        <w:jc w:val="center"/>
        <w:rPr>
          <w:rFonts w:ascii="Arial" w:hAnsi="Arial" w:cs="Arial"/>
          <w:b/>
          <w:noProof/>
          <w:sz w:val="28"/>
          <w:szCs w:val="28"/>
          <w:lang w:eastAsia="en-CA"/>
        </w:rPr>
      </w:pPr>
    </w:p>
    <w:p w14:paraId="47C78A35" w14:textId="77777777"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14:paraId="4D0DED51" w14:textId="77777777"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14:paraId="2A562301" w14:textId="77777777"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14:paraId="4589AA64" w14:textId="77777777"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14:paraId="4D5A8DAD" w14:textId="77777777"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14:paraId="25FA0D67"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14:paraId="04E0DCF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14:paraId="4188F00E"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14:paraId="3D6E0F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14:paraId="4247D1E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14:paraId="584CBED2"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14:paraId="13415CB4"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14:paraId="4D8E13C5"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14:paraId="5E99571D"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14:paraId="3BAFD89D"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14:paraId="6415DA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14:paraId="355EB8D9" w14:textId="77777777"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14:paraId="0DE63CE5"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14:paraId="54BACB6C"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14:paraId="1D1ACAD9"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14:paraId="27E4ADCA" w14:textId="77777777"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14:paraId="0AEBF8C0"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14:paraId="19B2937A"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14:paraId="72D06BDC"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14:paraId="40C6CE22"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14:paraId="25DEC7E5"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14:paraId="6EA751FD"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14:paraId="240140C9"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14:paraId="5F1F2BD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14:paraId="49E0F819" w14:textId="77777777" w:rsidR="00C7236A" w:rsidRDefault="00992E0B"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14:paraId="569AA4A2" w14:textId="77777777" w:rsidR="00933176" w:rsidRDefault="00933176" w:rsidP="00933176">
      <w:pPr>
        <w:spacing w:after="0"/>
        <w:rPr>
          <w:rFonts w:ascii="Arial" w:hAnsi="Arial" w:cs="Arial"/>
          <w:noProof/>
          <w:sz w:val="24"/>
          <w:szCs w:val="24"/>
          <w:lang w:eastAsia="en-CA"/>
        </w:rPr>
      </w:pPr>
    </w:p>
    <w:p w14:paraId="05AAB49F" w14:textId="77777777"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14:paraId="00DFDC1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14:paraId="270BAEF5" w14:textId="77777777"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14:paraId="0643BADC"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14:paraId="6F643E5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14:paraId="73B8321B"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14:paraId="7C673BB4"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 xml:space="preserve">Provide a wage subsidy to employers to help them provide quality summer employment to students; </w:t>
      </w:r>
    </w:p>
    <w:p w14:paraId="1F6A5903"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14:paraId="4DE57BDD"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14:paraId="77CDBAD4"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14:paraId="2A85464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14:paraId="55E62E51"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14:paraId="7A8BC46C"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14:paraId="5EFB4BC2"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14:paraId="69963A4D"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14:paraId="43477A3C"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14:paraId="2829169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14:paraId="4B5504BC" w14:textId="77777777"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14:paraId="17A384A1" w14:textId="77777777"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14:paraId="7723D047" w14:textId="77777777"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14:paraId="33FA320C" w14:textId="77777777" w:rsidR="00023633" w:rsidRPr="00933176" w:rsidRDefault="00023633" w:rsidP="00933176">
      <w:pPr>
        <w:spacing w:after="0"/>
        <w:rPr>
          <w:rFonts w:ascii="Arial" w:hAnsi="Arial" w:cs="Arial"/>
          <w:noProof/>
          <w:sz w:val="24"/>
          <w:szCs w:val="24"/>
          <w:lang w:eastAsia="en-CA"/>
        </w:rPr>
      </w:pPr>
    </w:p>
    <w:p w14:paraId="205ED2C0" w14:textId="77777777"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14:paraId="70C7C1CD"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14:paraId="3A62BC3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14:paraId="78DACB9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14:paraId="7CC047BF"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14:paraId="778D751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14:paraId="08D1628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14:paraId="63BC811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14:paraId="51B06EB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w:t>
      </w:r>
      <w:proofErr w:type="spellStart"/>
      <w:r>
        <w:rPr>
          <w:rFonts w:ascii="Arial" w:hAnsi="Arial" w:cs="Arial"/>
          <w:sz w:val="24"/>
          <w:szCs w:val="24"/>
          <w:lang w:eastAsia="en-CA"/>
        </w:rPr>
        <w:t>Brun</w:t>
      </w:r>
      <w:proofErr w:type="spellEnd"/>
      <w:r>
        <w:rPr>
          <w:rFonts w:ascii="Arial" w:hAnsi="Arial" w:cs="Arial"/>
          <w:sz w:val="24"/>
          <w:szCs w:val="24"/>
          <w:lang w:eastAsia="en-CA"/>
        </w:rPr>
        <w:t>-Way Bursary;</w:t>
      </w:r>
    </w:p>
    <w:p w14:paraId="789396BA"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14:paraId="510A4545" w14:textId="77777777" w:rsidR="004D61D7" w:rsidRDefault="004D61D7" w:rsidP="004D61D7">
      <w:pPr>
        <w:rPr>
          <w:rFonts w:ascii="Arial" w:hAnsi="Arial" w:cs="Arial"/>
          <w:sz w:val="24"/>
          <w:szCs w:val="24"/>
          <w:lang w:eastAsia="en-CA"/>
        </w:rPr>
      </w:pPr>
      <w:r>
        <w:rPr>
          <w:rFonts w:ascii="Arial" w:hAnsi="Arial" w:cs="Arial"/>
          <w:sz w:val="24"/>
          <w:szCs w:val="24"/>
          <w:lang w:eastAsia="en-CA"/>
        </w:rPr>
        <w:t>Each program and service is client-focused and responds to industry needs.</w:t>
      </w:r>
    </w:p>
    <w:p w14:paraId="121050E5" w14:textId="77777777" w:rsidR="0055450B" w:rsidRPr="00C871F8" w:rsidRDefault="0055450B" w:rsidP="00C871F8">
      <w:pPr>
        <w:rPr>
          <w:rFonts w:ascii="Arial" w:hAnsi="Arial" w:cs="Arial"/>
          <w:noProof/>
          <w:sz w:val="24"/>
          <w:szCs w:val="24"/>
          <w:lang w:eastAsia="en-CA"/>
        </w:rPr>
      </w:pPr>
    </w:p>
    <w:p w14:paraId="16FC1917" w14:textId="77777777"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14:paraId="605B4E2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14:paraId="29D26DB0"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lastRenderedPageBreak/>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14:paraId="08C6B6E8" w14:textId="77777777"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14:paraId="4A639E13"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14:paraId="6AB416CA"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14:paraId="19DB460F"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14:paraId="0C1B7EE6"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14:paraId="15E0020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14:paraId="4DBB1438"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14:paraId="1D039957"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14:paraId="2E1E4EC9"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14:paraId="5BC146FD" w14:textId="77777777"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14:paraId="20CD4D2D"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14:paraId="7F167516" w14:textId="77777777"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14:paraId="1B96C09C"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14:paraId="0167DEA4"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14:paraId="08D4F560"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14:paraId="6CD61567"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14:paraId="6BFFF83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14:paraId="55E2CF91" w14:textId="77777777"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14:paraId="7941C94F"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14:paraId="6BD4E185"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14:paraId="60DC950A"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14:paraId="094E85DD"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lastRenderedPageBreak/>
        <w:t xml:space="preserve">The job placement cannot displace permanent employees on layoff, vacation, parental or sick leave. </w:t>
      </w:r>
    </w:p>
    <w:p w14:paraId="247231F9"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14:paraId="4BF3EA42"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14:paraId="676EC6C8"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14:paraId="1FCCDA93"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14:paraId="10E9ECCE" w14:textId="77777777"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14:paraId="792E658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14:paraId="03FA3CA6"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14:paraId="31F553CB"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14:paraId="2B9C6206"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14:paraId="29693A67"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14:paraId="44F23A10"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14:paraId="1BAA5DF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14:paraId="71E2B02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14:paraId="208BCA1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14:paraId="2DD3AD3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14:paraId="2CA8016D"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14:paraId="444B7728"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14:paraId="1E271B17" w14:textId="77777777"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14:paraId="5D4707DD" w14:textId="77777777" w:rsidR="0055450B" w:rsidRPr="00C871F8" w:rsidRDefault="0055450B" w:rsidP="00C871F8">
      <w:pPr>
        <w:rPr>
          <w:rFonts w:ascii="Arial" w:hAnsi="Arial" w:cs="Arial"/>
          <w:noProof/>
          <w:sz w:val="24"/>
          <w:szCs w:val="24"/>
          <w:lang w:eastAsia="en-CA"/>
        </w:rPr>
      </w:pPr>
    </w:p>
    <w:p w14:paraId="09058035"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lastRenderedPageBreak/>
        <w:t>Indspire Job Opportunities Board</w:t>
      </w:r>
    </w:p>
    <w:p w14:paraId="3314195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14:paraId="251CFF44"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14:paraId="64799351"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14:paraId="27156C6F"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14:paraId="7BEDA846"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14:paraId="675D9058"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14:paraId="0B77772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14:paraId="0123F92E" w14:textId="77777777"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14:paraId="5C1B088A" w14:textId="77777777"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14:paraId="14238422"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14:paraId="3190BDCE"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14:paraId="18CE5D2F" w14:textId="77777777" w:rsidR="0070541A" w:rsidRPr="0070541A" w:rsidRDefault="00992E0B"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14:paraId="3FD98348"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14:paraId="168E2545" w14:textId="77777777" w:rsidR="0055450B" w:rsidRPr="0070541A" w:rsidRDefault="00992E0B"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14:paraId="66387FD0"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14:paraId="208C2DCC" w14:textId="77777777"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14:paraId="3CC5BFC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14:paraId="095B18E0"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14:paraId="06D60C37" w14:textId="77777777" w:rsidR="0070541A" w:rsidRPr="00CA669B" w:rsidRDefault="00992E0B"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14:paraId="5C9F4E5B" w14:textId="77777777"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14:paraId="668DD19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14:paraId="69AFB56C"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14:paraId="14CFE952" w14:textId="77777777" w:rsidR="003B7EF2" w:rsidRDefault="00992E0B"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14:paraId="0736B6A6" w14:textId="77777777" w:rsidR="00113484" w:rsidRDefault="00113484" w:rsidP="00616E64">
      <w:pPr>
        <w:spacing w:after="0"/>
        <w:jc w:val="center"/>
        <w:rPr>
          <w:rFonts w:ascii="Arial" w:hAnsi="Arial" w:cs="Arial"/>
          <w:b/>
          <w:noProof/>
          <w:sz w:val="28"/>
          <w:szCs w:val="28"/>
          <w:lang w:eastAsia="en-CA"/>
        </w:rPr>
      </w:pPr>
    </w:p>
    <w:p w14:paraId="5909B932" w14:textId="77777777" w:rsidR="00113484" w:rsidRDefault="00113484" w:rsidP="00616E64">
      <w:pPr>
        <w:spacing w:after="0"/>
        <w:jc w:val="center"/>
        <w:rPr>
          <w:rFonts w:ascii="Arial" w:hAnsi="Arial" w:cs="Arial"/>
          <w:b/>
          <w:noProof/>
          <w:sz w:val="28"/>
          <w:szCs w:val="28"/>
          <w:lang w:eastAsia="en-CA"/>
        </w:rPr>
      </w:pPr>
    </w:p>
    <w:p w14:paraId="6512AA86" w14:textId="77777777" w:rsidR="00113484" w:rsidRDefault="00113484" w:rsidP="00616E64">
      <w:pPr>
        <w:spacing w:after="0"/>
        <w:jc w:val="center"/>
        <w:rPr>
          <w:rFonts w:ascii="Arial" w:hAnsi="Arial" w:cs="Arial"/>
          <w:b/>
          <w:noProof/>
          <w:sz w:val="28"/>
          <w:szCs w:val="28"/>
          <w:lang w:eastAsia="en-CA"/>
        </w:rPr>
      </w:pPr>
    </w:p>
    <w:p w14:paraId="1824BE15" w14:textId="77777777" w:rsidR="00113484" w:rsidRDefault="00113484" w:rsidP="00616E64">
      <w:pPr>
        <w:spacing w:after="0"/>
        <w:jc w:val="center"/>
        <w:rPr>
          <w:rFonts w:ascii="Arial" w:hAnsi="Arial" w:cs="Arial"/>
          <w:b/>
          <w:noProof/>
          <w:sz w:val="28"/>
          <w:szCs w:val="28"/>
          <w:lang w:eastAsia="en-CA"/>
        </w:rPr>
      </w:pPr>
    </w:p>
    <w:p w14:paraId="549CF894" w14:textId="77777777" w:rsidR="00113484" w:rsidRDefault="00113484" w:rsidP="00616E64">
      <w:pPr>
        <w:spacing w:after="0"/>
        <w:jc w:val="center"/>
        <w:rPr>
          <w:rFonts w:ascii="Arial" w:hAnsi="Arial" w:cs="Arial"/>
          <w:b/>
          <w:noProof/>
          <w:sz w:val="28"/>
          <w:szCs w:val="28"/>
          <w:lang w:eastAsia="en-CA"/>
        </w:rPr>
      </w:pPr>
    </w:p>
    <w:p w14:paraId="24F93483" w14:textId="77777777" w:rsidR="00113484" w:rsidRDefault="00113484" w:rsidP="00616E64">
      <w:pPr>
        <w:spacing w:after="0"/>
        <w:jc w:val="center"/>
        <w:rPr>
          <w:rFonts w:ascii="Arial" w:hAnsi="Arial" w:cs="Arial"/>
          <w:b/>
          <w:noProof/>
          <w:sz w:val="28"/>
          <w:szCs w:val="28"/>
          <w:lang w:eastAsia="en-CA"/>
        </w:rPr>
      </w:pPr>
    </w:p>
    <w:p w14:paraId="07604AE7" w14:textId="77777777" w:rsidR="00113484" w:rsidRDefault="00113484" w:rsidP="00616E64">
      <w:pPr>
        <w:spacing w:after="0"/>
        <w:jc w:val="center"/>
        <w:rPr>
          <w:rFonts w:ascii="Arial" w:hAnsi="Arial" w:cs="Arial"/>
          <w:b/>
          <w:noProof/>
          <w:sz w:val="28"/>
          <w:szCs w:val="28"/>
          <w:lang w:eastAsia="en-CA"/>
        </w:rPr>
      </w:pPr>
    </w:p>
    <w:p w14:paraId="14263412" w14:textId="77777777" w:rsidR="00113484" w:rsidRDefault="00113484" w:rsidP="00616E64">
      <w:pPr>
        <w:spacing w:after="0"/>
        <w:jc w:val="center"/>
        <w:rPr>
          <w:rFonts w:ascii="Arial" w:hAnsi="Arial" w:cs="Arial"/>
          <w:b/>
          <w:noProof/>
          <w:sz w:val="28"/>
          <w:szCs w:val="28"/>
          <w:lang w:eastAsia="en-CA"/>
        </w:rPr>
      </w:pPr>
    </w:p>
    <w:p w14:paraId="18A85A34" w14:textId="77777777" w:rsidR="00113484" w:rsidRDefault="00113484" w:rsidP="00616E64">
      <w:pPr>
        <w:spacing w:after="0"/>
        <w:jc w:val="center"/>
        <w:rPr>
          <w:rFonts w:ascii="Arial" w:hAnsi="Arial" w:cs="Arial"/>
          <w:b/>
          <w:noProof/>
          <w:sz w:val="28"/>
          <w:szCs w:val="28"/>
          <w:lang w:eastAsia="en-CA"/>
        </w:rPr>
      </w:pPr>
    </w:p>
    <w:p w14:paraId="0D993132" w14:textId="77777777" w:rsidR="00113484" w:rsidRDefault="00113484" w:rsidP="00616E64">
      <w:pPr>
        <w:spacing w:after="0"/>
        <w:jc w:val="center"/>
        <w:rPr>
          <w:rFonts w:ascii="Arial" w:hAnsi="Arial" w:cs="Arial"/>
          <w:b/>
          <w:noProof/>
          <w:sz w:val="28"/>
          <w:szCs w:val="28"/>
          <w:lang w:eastAsia="en-CA"/>
        </w:rPr>
      </w:pPr>
    </w:p>
    <w:p w14:paraId="4900F666" w14:textId="77777777" w:rsidR="00113484" w:rsidRDefault="00113484" w:rsidP="00616E64">
      <w:pPr>
        <w:spacing w:after="0"/>
        <w:jc w:val="center"/>
        <w:rPr>
          <w:rFonts w:ascii="Arial" w:hAnsi="Arial" w:cs="Arial"/>
          <w:b/>
          <w:noProof/>
          <w:sz w:val="28"/>
          <w:szCs w:val="28"/>
          <w:lang w:eastAsia="en-CA"/>
        </w:rPr>
      </w:pPr>
    </w:p>
    <w:p w14:paraId="44F9797A" w14:textId="77777777" w:rsidR="00113484" w:rsidRDefault="00113484" w:rsidP="00616E64">
      <w:pPr>
        <w:spacing w:after="0"/>
        <w:jc w:val="center"/>
        <w:rPr>
          <w:rFonts w:ascii="Arial" w:hAnsi="Arial" w:cs="Arial"/>
          <w:b/>
          <w:noProof/>
          <w:sz w:val="28"/>
          <w:szCs w:val="28"/>
          <w:lang w:eastAsia="en-CA"/>
        </w:rPr>
      </w:pPr>
    </w:p>
    <w:p w14:paraId="31B60FAB" w14:textId="77777777" w:rsidR="00113484" w:rsidRDefault="00113484" w:rsidP="00616E64">
      <w:pPr>
        <w:spacing w:after="0"/>
        <w:jc w:val="center"/>
        <w:rPr>
          <w:rFonts w:ascii="Arial" w:hAnsi="Arial" w:cs="Arial"/>
          <w:b/>
          <w:noProof/>
          <w:sz w:val="28"/>
          <w:szCs w:val="28"/>
          <w:lang w:eastAsia="en-CA"/>
        </w:rPr>
      </w:pPr>
    </w:p>
    <w:p w14:paraId="3083DE80" w14:textId="77777777" w:rsidR="00113484" w:rsidRDefault="00113484" w:rsidP="00616E64">
      <w:pPr>
        <w:spacing w:after="0"/>
        <w:jc w:val="center"/>
        <w:rPr>
          <w:rFonts w:ascii="Arial" w:hAnsi="Arial" w:cs="Arial"/>
          <w:b/>
          <w:noProof/>
          <w:sz w:val="28"/>
          <w:szCs w:val="28"/>
          <w:lang w:eastAsia="en-CA"/>
        </w:rPr>
      </w:pPr>
    </w:p>
    <w:p w14:paraId="4DFBA400" w14:textId="77777777"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14:paraId="49CF6320" w14:textId="77777777" w:rsidR="00616E64" w:rsidRDefault="00616E64" w:rsidP="009C7EF6">
      <w:pPr>
        <w:spacing w:after="0"/>
        <w:rPr>
          <w:rFonts w:ascii="Arial" w:hAnsi="Arial" w:cs="Arial"/>
          <w:noProof/>
          <w:sz w:val="24"/>
          <w:szCs w:val="24"/>
          <w:lang w:eastAsia="en-CA"/>
        </w:rPr>
      </w:pPr>
    </w:p>
    <w:p w14:paraId="341A9546" w14:textId="77777777"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14:paraId="7ADD5F50" w14:textId="77777777" w:rsidR="009C7EF6" w:rsidRDefault="009C7EF6" w:rsidP="00505DFB">
      <w:pPr>
        <w:spacing w:after="0"/>
        <w:rPr>
          <w:rFonts w:ascii="Arial" w:hAnsi="Arial" w:cs="Arial"/>
          <w:noProof/>
          <w:sz w:val="24"/>
          <w:szCs w:val="24"/>
          <w:lang w:eastAsia="en-CA"/>
        </w:rPr>
      </w:pPr>
    </w:p>
    <w:p w14:paraId="199E8BCE" w14:textId="77777777"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14:paraId="72662E88" w14:textId="77777777" w:rsidR="00505DFB" w:rsidRPr="00505DFB" w:rsidRDefault="00505DFB" w:rsidP="00505DFB">
      <w:pPr>
        <w:spacing w:after="0"/>
        <w:rPr>
          <w:rFonts w:ascii="Arial" w:hAnsi="Arial" w:cs="Arial"/>
          <w:noProof/>
          <w:sz w:val="24"/>
          <w:szCs w:val="24"/>
          <w:lang w:eastAsia="en-CA"/>
        </w:rPr>
      </w:pPr>
    </w:p>
    <w:p w14:paraId="5514094C" w14:textId="77777777"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14:paraId="7CB5860B" w14:textId="77777777" w:rsidR="009C7EF6" w:rsidRDefault="009C7EF6" w:rsidP="00505DFB">
      <w:pPr>
        <w:spacing w:after="0"/>
        <w:rPr>
          <w:rFonts w:ascii="Arial" w:hAnsi="Arial" w:cs="Arial"/>
          <w:noProof/>
          <w:sz w:val="24"/>
          <w:szCs w:val="24"/>
          <w:lang w:eastAsia="en-CA"/>
        </w:rPr>
      </w:pPr>
    </w:p>
    <w:p w14:paraId="5AE4413E" w14:textId="77777777"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14:paraId="01A7BB13" w14:textId="77777777" w:rsidR="00834CDA" w:rsidRDefault="00834CDA" w:rsidP="00505DFB">
      <w:pPr>
        <w:spacing w:after="0"/>
        <w:rPr>
          <w:rFonts w:ascii="Arial" w:hAnsi="Arial" w:cs="Arial"/>
          <w:noProof/>
          <w:sz w:val="24"/>
          <w:szCs w:val="24"/>
          <w:lang w:eastAsia="en-CA"/>
        </w:rPr>
      </w:pPr>
    </w:p>
    <w:p w14:paraId="1AC06953" w14:textId="77777777"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14:paraId="62954914" w14:textId="77777777" w:rsidR="00616E64" w:rsidRPr="006F3743" w:rsidRDefault="00616E64" w:rsidP="006F3743">
      <w:pPr>
        <w:spacing w:after="0"/>
        <w:rPr>
          <w:rFonts w:ascii="Arial" w:hAnsi="Arial" w:cs="Arial"/>
          <w:noProof/>
          <w:sz w:val="24"/>
          <w:szCs w:val="24"/>
          <w:lang w:eastAsia="en-CA"/>
        </w:rPr>
      </w:pPr>
    </w:p>
    <w:p w14:paraId="142164E3"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14:paraId="602827B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7F895E3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lastRenderedPageBreak/>
        <w:t>Phone: 506-453-3678</w:t>
      </w:r>
    </w:p>
    <w:p w14:paraId="53F14F88" w14:textId="77777777" w:rsidR="006F3743" w:rsidRPr="006F3743" w:rsidRDefault="006F3743" w:rsidP="006F3743">
      <w:pPr>
        <w:spacing w:after="0"/>
        <w:rPr>
          <w:rFonts w:ascii="Arial" w:hAnsi="Arial" w:cs="Arial"/>
          <w:noProof/>
          <w:sz w:val="24"/>
          <w:szCs w:val="24"/>
          <w:lang w:eastAsia="en-CA"/>
        </w:rPr>
      </w:pPr>
    </w:p>
    <w:p w14:paraId="6B84FA88"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14:paraId="678C2359"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0634F590"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14:paraId="38BD3BD4" w14:textId="77777777" w:rsidR="00505DFB" w:rsidRDefault="00505DFB" w:rsidP="00505DFB">
      <w:pPr>
        <w:spacing w:after="0"/>
        <w:rPr>
          <w:rFonts w:ascii="Arial" w:hAnsi="Arial" w:cs="Arial"/>
          <w:noProof/>
          <w:sz w:val="24"/>
          <w:szCs w:val="24"/>
          <w:lang w:eastAsia="en-CA"/>
        </w:rPr>
      </w:pPr>
    </w:p>
    <w:p w14:paraId="4EACF56D" w14:textId="77777777"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A1B2" w14:textId="77777777" w:rsidR="00992E0B" w:rsidRDefault="00992E0B" w:rsidP="00E1209E">
      <w:pPr>
        <w:spacing w:after="0" w:line="240" w:lineRule="auto"/>
      </w:pPr>
      <w:r>
        <w:separator/>
      </w:r>
    </w:p>
  </w:endnote>
  <w:endnote w:type="continuationSeparator" w:id="0">
    <w:p w14:paraId="170A47D4" w14:textId="77777777" w:rsidR="00992E0B" w:rsidRDefault="00992E0B"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9BA6" w14:textId="77777777" w:rsidR="00992E0B" w:rsidRDefault="00992E0B" w:rsidP="00E1209E">
      <w:pPr>
        <w:spacing w:after="0" w:line="240" w:lineRule="auto"/>
      </w:pPr>
      <w:r>
        <w:separator/>
      </w:r>
    </w:p>
  </w:footnote>
  <w:footnote w:type="continuationSeparator" w:id="0">
    <w:p w14:paraId="0320BF08" w14:textId="77777777" w:rsidR="00992E0B" w:rsidRDefault="00992E0B" w:rsidP="00E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22527"/>
      <w:docPartObj>
        <w:docPartGallery w:val="Page Numbers (Top of Page)"/>
        <w:docPartUnique/>
      </w:docPartObj>
    </w:sdtPr>
    <w:sdtEndPr>
      <w:rPr>
        <w:noProof/>
      </w:rPr>
    </w:sdtEndPr>
    <w:sdtContent>
      <w:p w14:paraId="142D638B" w14:textId="77777777" w:rsidR="00B639C6" w:rsidRDefault="00B639C6">
        <w:pPr>
          <w:pStyle w:val="Header"/>
          <w:jc w:val="right"/>
        </w:pPr>
        <w:r>
          <w:t xml:space="preserve">Page </w:t>
        </w:r>
        <w:r>
          <w:fldChar w:fldCharType="begin"/>
        </w:r>
        <w:r>
          <w:instrText xml:space="preserve"> PAGE   \* MERGEFORMAT </w:instrText>
        </w:r>
        <w:r>
          <w:fldChar w:fldCharType="separate"/>
        </w:r>
        <w:r w:rsidR="00D96532">
          <w:rPr>
            <w:noProof/>
          </w:rPr>
          <w:t>21</w:t>
        </w:r>
        <w:r>
          <w:rPr>
            <w:noProof/>
          </w:rPr>
          <w:fldChar w:fldCharType="end"/>
        </w:r>
      </w:p>
    </w:sdtContent>
  </w:sdt>
  <w:p w14:paraId="2C5075FB" w14:textId="77777777" w:rsidR="00B639C6" w:rsidRDefault="00B63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87CBF"/>
    <w:rsid w:val="007957FB"/>
    <w:rsid w:val="007B56A3"/>
    <w:rsid w:val="007B6AD4"/>
    <w:rsid w:val="007B6BB5"/>
    <w:rsid w:val="007C6CF4"/>
    <w:rsid w:val="007D2713"/>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54BD9"/>
    <w:rsid w:val="00956470"/>
    <w:rsid w:val="009829A0"/>
    <w:rsid w:val="009863B6"/>
    <w:rsid w:val="0099274B"/>
    <w:rsid w:val="00992E0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1BCC"/>
    <w:rsid w:val="00A4260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61B7"/>
    <w:rsid w:val="00BA44F5"/>
    <w:rsid w:val="00BA542B"/>
    <w:rsid w:val="00BB5F2A"/>
    <w:rsid w:val="00BC06AD"/>
    <w:rsid w:val="00BC4FD5"/>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532"/>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90B16"/>
    <w:rsid w:val="00EA673B"/>
    <w:rsid w:val="00EB63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customStyle="1"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26" Type="http://schemas.openxmlformats.org/officeDocument/2006/relationships/hyperlink" Target="https://www.stfx.ca/admissions/tuition-and-financial-aid/scholarships/general" TargetMode="External"/><Relationship Id="rId39" Type="http://schemas.openxmlformats.org/officeDocument/2006/relationships/hyperlink" Target="https://www.canadapost.ca/web/en/pages/aboutus/details.page?article=aboriginaleducation" TargetMode="External"/><Relationship Id="rId21" Type="http://schemas.openxmlformats.org/officeDocument/2006/relationships/hyperlink" Target="https://www.apegnb.com/wp-content/uploads/GN-Graydon-Nicholas-Indigenous-Scholarship.pdf" TargetMode="External"/><Relationship Id="rId34" Type="http://schemas.openxmlformats.org/officeDocument/2006/relationships/hyperlink" Target="https://www.rbc.com/dms/enterprise/scholarships.html"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76" Type="http://schemas.openxmlformats.org/officeDocument/2006/relationships/hyperlink" Target="http://www.studentawards.com" TargetMode="External"/><Relationship Id="rId84" Type="http://schemas.openxmlformats.org/officeDocument/2006/relationships/hyperlink" Target="http://talentegg.ca/career-guides/aboriginal/"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16" Type="http://schemas.openxmlformats.org/officeDocument/2006/relationships/hyperlink" Target="https://indspire.ca/for-students/bursaries-scholarships/" TargetMode="External"/><Relationship Id="rId29" Type="http://schemas.openxmlformats.org/officeDocument/2006/relationships/hyperlink" Target="https://www.dal.ca/faculty/gradstudies/funding/appprocres/scholarshiprefs/nsbfn.html" TargetMode="External"/><Relationship Id="rId11" Type="http://schemas.openxmlformats.org/officeDocument/2006/relationships/image" Target="media/image1.jpg"/><Relationship Id="rId24" Type="http://schemas.openxmlformats.org/officeDocument/2006/relationships/hyperlink" Target="https://ukings.ca/admissions/finances/scholarships/new-student-scholarships/undergraduate-scholarships/dr-carrie-best-scholarship/" TargetMode="External"/><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66" Type="http://schemas.openxmlformats.org/officeDocument/2006/relationships/hyperlink" Target="https://www.incharge.org/wp-content/uploads/2015/09/Lesson-4-Teacher-Guide-High-School.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 Id="rId19" Type="http://schemas.openxmlformats.org/officeDocument/2006/relationships/hyperlink" Target="http://jedinb.ca/bursa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81F07AFF84AAF725BB868D69E4B" ma:contentTypeVersion="0" ma:contentTypeDescription="Create a new document." ma:contentTypeScope="" ma:versionID="e0b1136688caba66ceceaa4eec6851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53F8-B33E-4A66-89B1-7F8DEB7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5F9702-7818-4AE5-AD94-389F17EA8435}">
  <ds:schemaRefs>
    <ds:schemaRef ds:uri="http://schemas.microsoft.com/sharepoint/v3/contenttype/forms"/>
  </ds:schemaRefs>
</ds:datastoreItem>
</file>

<file path=customXml/itemProps3.xml><?xml version="1.0" encoding="utf-8"?>
<ds:datastoreItem xmlns:ds="http://schemas.openxmlformats.org/officeDocument/2006/customXml" ds:itemID="{A10C08C4-7EFA-4DC2-8EB7-B48D80BA6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15F7B-9A82-4195-8D5A-AF24D37D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Pitre, Carla (ASD-N)</cp:lastModifiedBy>
  <cp:revision>2</cp:revision>
  <cp:lastPrinted>2017-08-22T15:39:00Z</cp:lastPrinted>
  <dcterms:created xsi:type="dcterms:W3CDTF">2020-05-04T18:17:00Z</dcterms:created>
  <dcterms:modified xsi:type="dcterms:W3CDTF">2020-05-04T18:17:00Z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0x0101009642581F07AFF84AAF725BB868D69E4B</vt:lpwstr>
  </property>
</Properties>
</file>